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eastAsia="黑体"/>
          <w:sz w:val="24"/>
        </w:rPr>
      </w:pPr>
    </w:p>
    <w:p>
      <w:pPr>
        <w:rPr>
          <w:rFonts w:ascii="黑体" w:eastAsia="黑体"/>
          <w:sz w:val="24"/>
        </w:rPr>
      </w:pPr>
    </w:p>
    <w:p>
      <w:pPr>
        <w:rPr>
          <w:rFonts w:ascii="黑体" w:eastAsia="黑体"/>
          <w:sz w:val="24"/>
        </w:rPr>
      </w:pPr>
    </w:p>
    <w:p>
      <w:pPr>
        <w:pStyle w:val="5"/>
        <w:ind w:firstLine="480"/>
        <w:jc w:val="right"/>
        <w:rPr>
          <w:rFonts w:ascii="黑体" w:hAnsi="宋体" w:eastAsia="黑体"/>
          <w:color w:val="FF0000"/>
          <w:sz w:val="24"/>
          <w:szCs w:val="24"/>
        </w:rPr>
      </w:pPr>
      <w:r>
        <w:rPr>
          <w:rFonts w:hint="eastAsia" w:ascii="黑体" w:hAnsi="宋体" w:eastAsia="黑体"/>
          <w:color w:val="FF0000"/>
          <w:sz w:val="24"/>
          <w:szCs w:val="24"/>
        </w:rPr>
        <w:t>商密【中】</w:t>
      </w:r>
    </w:p>
    <w:p>
      <w:pPr>
        <w:pStyle w:val="5"/>
        <w:ind w:right="420"/>
        <w:rPr>
          <w:rFonts w:ascii="宋体" w:hAnsi="宋体"/>
          <w:color w:val="FF0000"/>
          <w:sz w:val="21"/>
        </w:rPr>
      </w:pPr>
    </w:p>
    <w:p>
      <w:pPr>
        <w:pStyle w:val="5"/>
        <w:ind w:right="420"/>
        <w:rPr>
          <w:rFonts w:ascii="宋体" w:hAnsi="宋体"/>
          <w:color w:val="FF0000"/>
          <w:sz w:val="21"/>
        </w:rPr>
      </w:pPr>
    </w:p>
    <w:p>
      <w:pPr>
        <w:pStyle w:val="5"/>
        <w:ind w:right="420"/>
        <w:rPr>
          <w:rFonts w:ascii="宋体" w:hAnsi="宋体"/>
          <w:color w:val="FF0000"/>
          <w:sz w:val="21"/>
        </w:rPr>
      </w:pPr>
    </w:p>
    <w:p>
      <w:pPr>
        <w:ind w:right="480"/>
        <w:rPr>
          <w:rFonts w:ascii="黑体" w:eastAsia="黑体"/>
          <w:sz w:val="24"/>
        </w:rPr>
      </w:pPr>
    </w:p>
    <w:p>
      <w:pPr>
        <w:jc w:val="center"/>
        <w:rPr>
          <w:rFonts w:hint="default" w:ascii="黑体" w:eastAsia="黑体"/>
          <w:b/>
          <w:sz w:val="30"/>
          <w:szCs w:val="30"/>
          <w:lang w:val="en-US" w:eastAsia="zh-CN"/>
        </w:rPr>
      </w:pPr>
      <w:r>
        <w:rPr>
          <w:rFonts w:hint="eastAsia" w:ascii="黑体" w:eastAsia="黑体"/>
          <w:b/>
          <w:sz w:val="30"/>
          <w:szCs w:val="30"/>
          <w:lang w:val="en-US" w:eastAsia="zh-CN"/>
        </w:rPr>
        <w:t>天峰</w:t>
      </w:r>
      <w:r>
        <w:rPr>
          <w:rFonts w:ascii="黑体" w:eastAsia="黑体"/>
          <w:b/>
          <w:sz w:val="30"/>
          <w:szCs w:val="30"/>
        </w:rPr>
        <w:t>平台</w:t>
      </w:r>
    </w:p>
    <w:p>
      <w:pPr>
        <w:jc w:val="center"/>
        <w:rPr>
          <w:rFonts w:ascii="黑体" w:eastAsia="黑体"/>
          <w:b/>
          <w:sz w:val="30"/>
          <w:szCs w:val="30"/>
        </w:rPr>
      </w:pPr>
      <w:r>
        <w:rPr>
          <w:rFonts w:hint="eastAsia" w:ascii="黑体" w:eastAsia="黑体"/>
          <w:b/>
          <w:sz w:val="30"/>
          <w:szCs w:val="30"/>
        </w:rPr>
        <w:t>安装配置手册</w:t>
      </w:r>
    </w:p>
    <w:p>
      <w:pPr>
        <w:rPr>
          <w:rFonts w:ascii="黑体" w:hAnsi="宋体" w:eastAsia="黑体"/>
          <w:sz w:val="24"/>
        </w:rPr>
      </w:pPr>
    </w:p>
    <w:p>
      <w:pPr>
        <w:rPr>
          <w:rFonts w:ascii="黑体" w:eastAsia="黑体"/>
          <w:sz w:val="24"/>
        </w:rPr>
      </w:pPr>
    </w:p>
    <w:p>
      <w:pPr>
        <w:rPr>
          <w:rFonts w:ascii="黑体" w:eastAsia="黑体"/>
          <w:sz w:val="24"/>
        </w:rPr>
      </w:pPr>
    </w:p>
    <w:p>
      <w:pPr>
        <w:rPr>
          <w:rFonts w:ascii="黑体" w:eastAsia="黑体"/>
          <w:sz w:val="24"/>
        </w:rPr>
      </w:pPr>
    </w:p>
    <w:p>
      <w:pPr>
        <w:rPr>
          <w:rFonts w:ascii="黑体" w:eastAsia="黑体"/>
          <w:sz w:val="24"/>
        </w:rPr>
      </w:pPr>
    </w:p>
    <w:p>
      <w:pPr>
        <w:rPr>
          <w:rFonts w:ascii="黑体" w:eastAsia="黑体"/>
          <w:sz w:val="24"/>
        </w:rPr>
      </w:pPr>
    </w:p>
    <w:p>
      <w:pPr>
        <w:rPr>
          <w:rFonts w:ascii="黑体" w:eastAsia="黑体"/>
          <w:sz w:val="24"/>
        </w:rPr>
      </w:pPr>
    </w:p>
    <w:p>
      <w:pPr>
        <w:rPr>
          <w:rFonts w:ascii="黑体" w:eastAsia="黑体"/>
          <w:sz w:val="24"/>
        </w:rPr>
      </w:pPr>
    </w:p>
    <w:p>
      <w:pPr>
        <w:rPr>
          <w:rFonts w:ascii="黑体" w:eastAsia="黑体"/>
          <w:sz w:val="24"/>
        </w:rPr>
      </w:pPr>
    </w:p>
    <w:p>
      <w:pPr>
        <w:rPr>
          <w:rFonts w:ascii="黑体" w:eastAsia="黑体"/>
          <w:sz w:val="24"/>
        </w:rPr>
      </w:pPr>
    </w:p>
    <w:p>
      <w:pPr>
        <w:rPr>
          <w:rFonts w:ascii="黑体" w:eastAsia="黑体"/>
          <w:sz w:val="24"/>
        </w:rPr>
      </w:pPr>
    </w:p>
    <w:p>
      <w:pPr>
        <w:rPr>
          <w:rFonts w:ascii="黑体" w:eastAsia="黑体"/>
          <w:sz w:val="24"/>
        </w:rPr>
      </w:pPr>
    </w:p>
    <w:p>
      <w:pPr>
        <w:rPr>
          <w:rFonts w:ascii="黑体" w:eastAsia="黑体"/>
          <w:sz w:val="24"/>
        </w:rPr>
      </w:pPr>
    </w:p>
    <w:p>
      <w:pPr>
        <w:jc w:val="center"/>
        <w:rPr>
          <w:rFonts w:ascii="黑体" w:eastAsia="黑体"/>
          <w:b/>
          <w:sz w:val="24"/>
        </w:rPr>
      </w:pPr>
      <w:r>
        <w:rPr>
          <w:rFonts w:hint="eastAsia" w:ascii="黑体" w:eastAsia="黑体"/>
          <w:b/>
          <w:sz w:val="24"/>
        </w:rPr>
        <w:t>修订历史记录</w:t>
      </w:r>
    </w:p>
    <w:tbl>
      <w:tblPr>
        <w:tblStyle w:val="11"/>
        <w:tblW w:w="9663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3"/>
        <w:gridCol w:w="840"/>
        <w:gridCol w:w="3465"/>
        <w:gridCol w:w="1470"/>
        <w:gridCol w:w="1260"/>
        <w:gridCol w:w="1155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473" w:type="dxa"/>
            <w:vAlign w:val="center"/>
          </w:tcPr>
          <w:p>
            <w:pPr>
              <w:pStyle w:val="15"/>
              <w:spacing w:after="0" w:line="240" w:lineRule="auto"/>
              <w:jc w:val="center"/>
              <w:rPr>
                <w:rFonts w:ascii="黑体" w:eastAsia="黑体"/>
                <w:b/>
                <w:sz w:val="21"/>
                <w:szCs w:val="21"/>
              </w:rPr>
            </w:pPr>
            <w:r>
              <w:rPr>
                <w:rFonts w:hint="eastAsia" w:ascii="黑体" w:eastAsia="黑体"/>
                <w:b/>
                <w:sz w:val="21"/>
                <w:szCs w:val="21"/>
              </w:rPr>
              <w:t>日期</w:t>
            </w:r>
          </w:p>
        </w:tc>
        <w:tc>
          <w:tcPr>
            <w:tcW w:w="840" w:type="dxa"/>
            <w:vAlign w:val="center"/>
          </w:tcPr>
          <w:p>
            <w:pPr>
              <w:pStyle w:val="15"/>
              <w:spacing w:after="0" w:line="240" w:lineRule="auto"/>
              <w:jc w:val="center"/>
              <w:rPr>
                <w:rFonts w:ascii="黑体" w:eastAsia="黑体"/>
                <w:b/>
                <w:sz w:val="21"/>
                <w:szCs w:val="21"/>
              </w:rPr>
            </w:pPr>
            <w:r>
              <w:rPr>
                <w:rFonts w:hint="eastAsia" w:ascii="黑体" w:eastAsia="黑体"/>
                <w:b/>
                <w:sz w:val="21"/>
                <w:szCs w:val="21"/>
              </w:rPr>
              <w:t>版本</w:t>
            </w:r>
          </w:p>
        </w:tc>
        <w:tc>
          <w:tcPr>
            <w:tcW w:w="3465" w:type="dxa"/>
            <w:vAlign w:val="center"/>
          </w:tcPr>
          <w:p>
            <w:pPr>
              <w:pStyle w:val="15"/>
              <w:spacing w:after="0" w:line="240" w:lineRule="auto"/>
              <w:jc w:val="center"/>
              <w:rPr>
                <w:rFonts w:ascii="黑体" w:eastAsia="黑体"/>
                <w:b/>
                <w:sz w:val="21"/>
                <w:szCs w:val="21"/>
              </w:rPr>
            </w:pPr>
            <w:r>
              <w:rPr>
                <w:rFonts w:hint="eastAsia" w:ascii="黑体" w:eastAsia="黑体"/>
                <w:b/>
                <w:sz w:val="21"/>
                <w:szCs w:val="21"/>
              </w:rPr>
              <w:t>说明</w:t>
            </w:r>
          </w:p>
        </w:tc>
        <w:tc>
          <w:tcPr>
            <w:tcW w:w="1470" w:type="dxa"/>
            <w:vAlign w:val="center"/>
          </w:tcPr>
          <w:p>
            <w:pPr>
              <w:pStyle w:val="15"/>
              <w:spacing w:after="0" w:line="240" w:lineRule="auto"/>
              <w:jc w:val="center"/>
              <w:rPr>
                <w:rFonts w:ascii="黑体" w:eastAsia="黑体"/>
                <w:b/>
                <w:sz w:val="21"/>
                <w:szCs w:val="21"/>
              </w:rPr>
            </w:pPr>
            <w:r>
              <w:rPr>
                <w:rFonts w:hint="eastAsia" w:ascii="黑体" w:eastAsia="黑体"/>
                <w:b/>
                <w:sz w:val="21"/>
                <w:szCs w:val="21"/>
              </w:rPr>
              <w:t>作者/修改人</w:t>
            </w:r>
          </w:p>
        </w:tc>
        <w:tc>
          <w:tcPr>
            <w:tcW w:w="1260" w:type="dxa"/>
            <w:vAlign w:val="center"/>
          </w:tcPr>
          <w:p>
            <w:pPr>
              <w:pStyle w:val="15"/>
              <w:spacing w:after="0" w:line="240" w:lineRule="auto"/>
              <w:jc w:val="center"/>
              <w:rPr>
                <w:rFonts w:ascii="黑体" w:eastAsia="黑体"/>
                <w:b/>
                <w:sz w:val="21"/>
                <w:szCs w:val="21"/>
              </w:rPr>
            </w:pPr>
            <w:r>
              <w:rPr>
                <w:rFonts w:hint="eastAsia" w:ascii="黑体" w:eastAsia="黑体"/>
                <w:b/>
                <w:sz w:val="21"/>
                <w:szCs w:val="21"/>
              </w:rPr>
              <w:t>审核</w:t>
            </w:r>
          </w:p>
        </w:tc>
        <w:tc>
          <w:tcPr>
            <w:tcW w:w="1155" w:type="dxa"/>
            <w:vAlign w:val="center"/>
          </w:tcPr>
          <w:p>
            <w:pPr>
              <w:pStyle w:val="15"/>
              <w:spacing w:after="0" w:line="240" w:lineRule="auto"/>
              <w:jc w:val="center"/>
              <w:rPr>
                <w:rFonts w:ascii="黑体" w:eastAsia="黑体"/>
                <w:b/>
                <w:sz w:val="21"/>
                <w:szCs w:val="21"/>
              </w:rPr>
            </w:pPr>
            <w:r>
              <w:rPr>
                <w:rFonts w:hint="eastAsia" w:ascii="黑体" w:eastAsia="黑体"/>
                <w:b/>
                <w:sz w:val="21"/>
                <w:szCs w:val="21"/>
              </w:rPr>
              <w:t>批准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473" w:type="dxa"/>
            <w:vAlign w:val="center"/>
          </w:tcPr>
          <w:p>
            <w:pPr>
              <w:pStyle w:val="15"/>
              <w:spacing w:after="0" w:line="240" w:lineRule="auto"/>
              <w:jc w:val="center"/>
              <w:rPr>
                <w:rFonts w:hint="default" w:ascii="黑体" w:hAnsi="黑体" w:eastAsia="黑体"/>
                <w:sz w:val="21"/>
                <w:szCs w:val="21"/>
                <w:lang w:val="en-US" w:eastAsia="zh-CN"/>
              </w:rPr>
            </w:pPr>
            <w:r>
              <w:rPr>
                <w:rFonts w:ascii="黑体" w:hAnsi="黑体" w:eastAsia="黑体"/>
                <w:sz w:val="21"/>
                <w:szCs w:val="21"/>
              </w:rPr>
              <w:t>20</w:t>
            </w:r>
            <w:r>
              <w:rPr>
                <w:rFonts w:hint="eastAsia" w:ascii="黑体" w:hAnsi="黑体" w:eastAsia="黑体"/>
                <w:sz w:val="21"/>
                <w:szCs w:val="21"/>
              </w:rPr>
              <w:t>2</w:t>
            </w:r>
            <w:r>
              <w:rPr>
                <w:rFonts w:hint="eastAsia" w:ascii="黑体" w:hAnsi="黑体" w:eastAsia="黑体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黑体" w:hAnsi="黑体" w:eastAsia="黑体"/>
                <w:sz w:val="21"/>
                <w:szCs w:val="21"/>
              </w:rPr>
              <w:t>-0</w:t>
            </w:r>
            <w:r>
              <w:rPr>
                <w:rFonts w:hint="eastAsia" w:ascii="黑体" w:hAnsi="黑体" w:eastAsia="黑体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黑体" w:hAnsi="黑体" w:eastAsia="黑体"/>
                <w:sz w:val="21"/>
                <w:szCs w:val="21"/>
              </w:rPr>
              <w:t>-</w:t>
            </w:r>
            <w:r>
              <w:rPr>
                <w:rFonts w:hint="eastAsia" w:ascii="黑体" w:hAnsi="黑体" w:eastAsia="黑体"/>
                <w:sz w:val="21"/>
                <w:szCs w:val="21"/>
                <w:lang w:val="en-US" w:eastAsia="zh-CN"/>
              </w:rPr>
              <w:t>28</w:t>
            </w:r>
          </w:p>
        </w:tc>
        <w:tc>
          <w:tcPr>
            <w:tcW w:w="840" w:type="dxa"/>
            <w:vAlign w:val="center"/>
          </w:tcPr>
          <w:p>
            <w:pPr>
              <w:pStyle w:val="15"/>
              <w:spacing w:after="0" w:line="240" w:lineRule="auto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1.0</w:t>
            </w:r>
          </w:p>
        </w:tc>
        <w:tc>
          <w:tcPr>
            <w:tcW w:w="3465" w:type="dxa"/>
            <w:vAlign w:val="center"/>
          </w:tcPr>
          <w:p>
            <w:pPr>
              <w:pStyle w:val="15"/>
              <w:spacing w:after="0" w:line="240" w:lineRule="auto"/>
              <w:jc w:val="both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安装</w:t>
            </w:r>
            <w:r>
              <w:rPr>
                <w:rFonts w:hint="eastAsia" w:ascii="黑体" w:hAnsi="黑体" w:eastAsia="黑体"/>
                <w:sz w:val="21"/>
                <w:szCs w:val="21"/>
                <w:lang w:val="en-US" w:eastAsia="zh-CN"/>
              </w:rPr>
              <w:t>天峰</w:t>
            </w:r>
            <w:r>
              <w:rPr>
                <w:rFonts w:ascii="黑体" w:hAnsi="黑体" w:eastAsia="黑体"/>
                <w:sz w:val="21"/>
                <w:szCs w:val="21"/>
              </w:rPr>
              <w:t>平台</w:t>
            </w:r>
            <w:r>
              <w:rPr>
                <w:rFonts w:hint="eastAsia" w:ascii="黑体" w:hAnsi="黑体" w:eastAsia="黑体"/>
                <w:sz w:val="21"/>
                <w:szCs w:val="21"/>
              </w:rPr>
              <w:t>帮助</w:t>
            </w:r>
          </w:p>
        </w:tc>
        <w:tc>
          <w:tcPr>
            <w:tcW w:w="1470" w:type="dxa"/>
            <w:vAlign w:val="center"/>
          </w:tcPr>
          <w:p>
            <w:pPr>
              <w:pStyle w:val="15"/>
              <w:spacing w:after="0" w:line="240" w:lineRule="auto"/>
              <w:jc w:val="center"/>
              <w:rPr>
                <w:rFonts w:hint="eastAsia" w:ascii="黑体" w:hAnsi="黑体" w:eastAsia="黑体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/>
                <w:sz w:val="21"/>
                <w:szCs w:val="21"/>
                <w:lang w:val="en-US" w:eastAsia="zh-CN"/>
              </w:rPr>
              <w:t>周尧</w:t>
            </w:r>
          </w:p>
        </w:tc>
        <w:tc>
          <w:tcPr>
            <w:tcW w:w="1260" w:type="dxa"/>
            <w:vAlign w:val="center"/>
          </w:tcPr>
          <w:p>
            <w:pPr>
              <w:pStyle w:val="15"/>
              <w:spacing w:after="0" w:line="240" w:lineRule="auto"/>
              <w:jc w:val="center"/>
              <w:rPr>
                <w:rFonts w:ascii="黑体" w:hAnsi="黑体" w:eastAsia="黑体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</w:rPr>
              <w:t>徐静</w:t>
            </w:r>
          </w:p>
        </w:tc>
        <w:tc>
          <w:tcPr>
            <w:tcW w:w="1155" w:type="dxa"/>
            <w:vAlign w:val="center"/>
          </w:tcPr>
          <w:p>
            <w:pPr>
              <w:pStyle w:val="15"/>
              <w:spacing w:after="0" w:line="240" w:lineRule="auto"/>
              <w:jc w:val="center"/>
              <w:rPr>
                <w:rFonts w:ascii="黑体" w:hAnsi="宋体" w:eastAsia="黑体"/>
                <w:sz w:val="21"/>
                <w:szCs w:val="21"/>
              </w:rPr>
            </w:pPr>
            <w:r>
              <w:rPr>
                <w:rFonts w:hint="eastAsia" w:ascii="黑体" w:hAnsi="宋体" w:eastAsia="黑体"/>
                <w:sz w:val="21"/>
                <w:szCs w:val="21"/>
              </w:rPr>
              <w:t>吴士泓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473" w:type="dxa"/>
            <w:vAlign w:val="center"/>
          </w:tcPr>
          <w:p>
            <w:pPr>
              <w:pStyle w:val="15"/>
              <w:spacing w:after="0" w:line="240" w:lineRule="auto"/>
              <w:jc w:val="center"/>
              <w:rPr>
                <w:rFonts w:ascii="黑体" w:eastAsia="黑体"/>
              </w:rPr>
            </w:pPr>
          </w:p>
        </w:tc>
        <w:tc>
          <w:tcPr>
            <w:tcW w:w="840" w:type="dxa"/>
            <w:vAlign w:val="center"/>
          </w:tcPr>
          <w:p>
            <w:pPr>
              <w:pStyle w:val="15"/>
              <w:spacing w:after="0" w:line="240" w:lineRule="auto"/>
              <w:jc w:val="center"/>
              <w:rPr>
                <w:rFonts w:ascii="黑体" w:eastAsia="黑体"/>
              </w:rPr>
            </w:pPr>
          </w:p>
        </w:tc>
        <w:tc>
          <w:tcPr>
            <w:tcW w:w="3465" w:type="dxa"/>
            <w:vAlign w:val="center"/>
          </w:tcPr>
          <w:p>
            <w:pPr>
              <w:pStyle w:val="15"/>
              <w:spacing w:after="0" w:line="240" w:lineRule="auto"/>
              <w:jc w:val="both"/>
              <w:rPr>
                <w:rFonts w:ascii="黑体" w:eastAsia="黑体"/>
                <w:sz w:val="21"/>
                <w:szCs w:val="21"/>
              </w:rPr>
            </w:pPr>
          </w:p>
        </w:tc>
        <w:tc>
          <w:tcPr>
            <w:tcW w:w="1470" w:type="dxa"/>
            <w:vAlign w:val="center"/>
          </w:tcPr>
          <w:p>
            <w:pPr>
              <w:pStyle w:val="15"/>
              <w:spacing w:after="0" w:line="240" w:lineRule="auto"/>
              <w:jc w:val="center"/>
              <w:rPr>
                <w:rFonts w:ascii="黑体" w:eastAsia="黑体"/>
                <w:sz w:val="21"/>
                <w:szCs w:val="21"/>
              </w:rPr>
            </w:pPr>
          </w:p>
        </w:tc>
        <w:tc>
          <w:tcPr>
            <w:tcW w:w="1260" w:type="dxa"/>
            <w:vAlign w:val="center"/>
          </w:tcPr>
          <w:p>
            <w:pPr>
              <w:pStyle w:val="15"/>
              <w:spacing w:after="0" w:line="240" w:lineRule="auto"/>
              <w:jc w:val="center"/>
              <w:rPr>
                <w:rFonts w:ascii="黑体" w:hAnsi="宋体" w:eastAsia="黑体"/>
                <w:sz w:val="21"/>
                <w:szCs w:val="21"/>
              </w:rPr>
            </w:pPr>
          </w:p>
        </w:tc>
        <w:tc>
          <w:tcPr>
            <w:tcW w:w="1155" w:type="dxa"/>
            <w:vAlign w:val="center"/>
          </w:tcPr>
          <w:p>
            <w:pPr>
              <w:pStyle w:val="15"/>
              <w:spacing w:after="0" w:line="240" w:lineRule="auto"/>
              <w:jc w:val="center"/>
              <w:rPr>
                <w:rFonts w:ascii="黑体" w:hAnsi="宋体" w:eastAsia="黑体"/>
                <w:sz w:val="21"/>
                <w:szCs w:val="21"/>
              </w:rPr>
            </w:pPr>
          </w:p>
        </w:tc>
      </w:tr>
    </w:tbl>
    <w:p>
      <w:pPr>
        <w:rPr>
          <w:rFonts w:ascii="黑体" w:hAnsi="宋体" w:eastAsia="黑体"/>
          <w:b/>
          <w:sz w:val="24"/>
        </w:rPr>
      </w:pPr>
    </w:p>
    <w:p>
      <w:pPr>
        <w:rPr>
          <w:rFonts w:ascii="黑体" w:hAnsi="宋体" w:eastAsia="黑体"/>
          <w:b/>
          <w:sz w:val="24"/>
        </w:rPr>
      </w:pPr>
    </w:p>
    <w:p>
      <w:pPr>
        <w:rPr>
          <w:rFonts w:ascii="黑体" w:eastAsia="黑体"/>
          <w:sz w:val="24"/>
        </w:rPr>
      </w:pPr>
    </w:p>
    <w:p>
      <w:pPr>
        <w:rPr>
          <w:rFonts w:ascii="黑体" w:eastAsia="黑体"/>
          <w:sz w:val="24"/>
        </w:rPr>
      </w:pPr>
    </w:p>
    <w:p>
      <w:pPr>
        <w:rPr>
          <w:rFonts w:ascii="黑体" w:eastAsia="黑体"/>
          <w:sz w:val="24"/>
        </w:rPr>
      </w:pPr>
    </w:p>
    <w:p>
      <w:pPr>
        <w:rPr>
          <w:rFonts w:ascii="黑体" w:eastAsia="黑体"/>
          <w:sz w:val="24"/>
        </w:rPr>
      </w:pPr>
    </w:p>
    <w:p>
      <w:pPr>
        <w:rPr>
          <w:rFonts w:ascii="黑体" w:eastAsia="黑体"/>
          <w:sz w:val="24"/>
        </w:rPr>
      </w:pPr>
    </w:p>
    <w:p>
      <w:pPr>
        <w:rPr>
          <w:rFonts w:ascii="黑体" w:eastAsia="黑体"/>
          <w:sz w:val="24"/>
        </w:rPr>
      </w:pPr>
    </w:p>
    <w:p>
      <w:pPr>
        <w:jc w:val="center"/>
        <w:rPr>
          <w:rFonts w:ascii="黑体" w:eastAsia="黑体"/>
          <w:b/>
          <w:sz w:val="24"/>
        </w:rPr>
        <w:sectPr>
          <w:headerReference r:id="rId4" w:type="first"/>
          <w:headerReference r:id="rId3" w:type="default"/>
          <w:footerReference r:id="rId5" w:type="default"/>
          <w:footerReference r:id="rId6" w:type="even"/>
          <w:pgSz w:w="11906" w:h="16838"/>
          <w:pgMar w:top="2268" w:right="1134" w:bottom="1134" w:left="1134" w:header="1077" w:footer="907" w:gutter="0"/>
          <w:pgNumType w:start="0"/>
          <w:cols w:space="425" w:num="1"/>
          <w:titlePg/>
          <w:docGrid w:linePitch="312" w:charSpace="0"/>
        </w:sectPr>
      </w:pPr>
      <w:r>
        <w:rPr>
          <w:rFonts w:hint="eastAsia" w:ascii="黑体" w:eastAsia="黑体"/>
          <w:b/>
          <w:sz w:val="24"/>
        </w:rPr>
        <w:t>远光软件股份有限公司  发布</w:t>
      </w:r>
    </w:p>
    <w:p>
      <w:pPr>
        <w:ind w:left="210"/>
        <w:jc w:val="center"/>
        <w:rPr>
          <w:b/>
          <w:sz w:val="32"/>
        </w:rPr>
      </w:pPr>
      <w:r>
        <w:rPr>
          <w:rFonts w:hint="eastAsia"/>
          <w:b/>
          <w:sz w:val="32"/>
        </w:rPr>
        <w:t>目  录</w:t>
      </w:r>
    </w:p>
    <w:p>
      <w:pPr>
        <w:pStyle w:val="7"/>
        <w:tabs>
          <w:tab w:val="right" w:leader="dot" w:pos="9638"/>
          <w:tab w:val="clear" w:pos="210"/>
          <w:tab w:val="clear" w:pos="9639"/>
        </w:tabs>
      </w:pPr>
      <w:bookmarkStart w:id="0" w:name="_Toc237398725"/>
      <w:bookmarkEnd w:id="0"/>
      <w:bookmarkStart w:id="1" w:name="_Toc237398724"/>
      <w:bookmarkEnd w:id="1"/>
      <w:bookmarkStart w:id="2" w:name="_Toc448837760"/>
      <w:r>
        <w:fldChar w:fldCharType="begin"/>
      </w:r>
      <w:r>
        <w:instrText xml:space="preserve">TOC \o "1-3" \h \u </w:instrText>
      </w:r>
      <w:r>
        <w:fldChar w:fldCharType="separate"/>
      </w:r>
      <w:r>
        <w:fldChar w:fldCharType="begin"/>
      </w:r>
      <w:r>
        <w:instrText xml:space="preserve"> HYPERLINK \l _Toc27773 </w:instrText>
      </w:r>
      <w:r>
        <w:fldChar w:fldCharType="separate"/>
      </w:r>
      <w:r>
        <w:rPr>
          <w:rFonts w:hint="eastAsia"/>
        </w:rPr>
        <w:t>1. 概述</w:t>
      </w:r>
      <w:r>
        <w:tab/>
      </w:r>
      <w:r>
        <w:fldChar w:fldCharType="begin"/>
      </w:r>
      <w:r>
        <w:instrText xml:space="preserve"> PAGEREF _Toc27773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9638"/>
          <w:tab w:val="clear" w:pos="420"/>
          <w:tab w:val="clear" w:pos="9639"/>
        </w:tabs>
      </w:pPr>
      <w:r>
        <w:fldChar w:fldCharType="begin"/>
      </w:r>
      <w:r>
        <w:instrText xml:space="preserve"> HYPERLINK \l _Toc28486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1.1. </w:t>
      </w:r>
      <w:r>
        <w:rPr>
          <w:rFonts w:hint="eastAsia"/>
        </w:rPr>
        <w:t>目的</w:t>
      </w:r>
      <w:r>
        <w:tab/>
      </w:r>
      <w:r>
        <w:fldChar w:fldCharType="begin"/>
      </w:r>
      <w:r>
        <w:instrText xml:space="preserve"> PAGEREF _Toc28486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9638"/>
          <w:tab w:val="clear" w:pos="420"/>
          <w:tab w:val="clear" w:pos="9639"/>
        </w:tabs>
      </w:pPr>
      <w:r>
        <w:fldChar w:fldCharType="begin"/>
      </w:r>
      <w:r>
        <w:instrText xml:space="preserve"> HYPERLINK \l _Toc22940 </w:instrText>
      </w:r>
      <w: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1.2. </w:t>
      </w:r>
      <w:r>
        <w:rPr>
          <w:rFonts w:hint="eastAsia"/>
        </w:rPr>
        <w:t>适用范围</w:t>
      </w:r>
      <w:r>
        <w:tab/>
      </w:r>
      <w:r>
        <w:fldChar w:fldCharType="begin"/>
      </w:r>
      <w:r>
        <w:instrText xml:space="preserve"> PAGEREF _Toc22940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9638"/>
          <w:tab w:val="clear" w:pos="210"/>
          <w:tab w:val="clear" w:pos="9639"/>
        </w:tabs>
      </w:pPr>
      <w:r>
        <w:fldChar w:fldCharType="begin"/>
      </w:r>
      <w:r>
        <w:instrText xml:space="preserve"> HYPERLINK \l _Toc4665 </w:instrText>
      </w:r>
      <w:r>
        <w:fldChar w:fldCharType="separate"/>
      </w:r>
      <w:r>
        <w:t xml:space="preserve">2. </w:t>
      </w:r>
      <w:r>
        <w:rPr>
          <w:rFonts w:hint="eastAsia"/>
        </w:rPr>
        <w:t>安装条件</w:t>
      </w:r>
      <w:r>
        <w:tab/>
      </w:r>
      <w:r>
        <w:fldChar w:fldCharType="begin"/>
      </w:r>
      <w:r>
        <w:instrText xml:space="preserve"> PAGEREF _Toc4665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9638"/>
          <w:tab w:val="clear" w:pos="420"/>
          <w:tab w:val="clear" w:pos="9639"/>
        </w:tabs>
      </w:pPr>
      <w:r>
        <w:fldChar w:fldCharType="begin"/>
      </w:r>
      <w:r>
        <w:instrText xml:space="preserve"> HYPERLINK \l _Toc21107 </w:instrText>
      </w:r>
      <w: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2.1. </w:t>
      </w:r>
      <w:r>
        <w:rPr>
          <w:rFonts w:hint="eastAsia"/>
        </w:rPr>
        <w:t>软件准备</w:t>
      </w:r>
      <w:r>
        <w:tab/>
      </w:r>
      <w:r>
        <w:fldChar w:fldCharType="begin"/>
      </w:r>
      <w:r>
        <w:instrText xml:space="preserve"> PAGEREF _Toc21107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9638"/>
          <w:tab w:val="clear" w:pos="420"/>
          <w:tab w:val="clear" w:pos="9639"/>
        </w:tabs>
      </w:pPr>
      <w:r>
        <w:fldChar w:fldCharType="begin"/>
      </w:r>
      <w:r>
        <w:instrText xml:space="preserve"> HYPERLINK \l _Toc8386 </w:instrText>
      </w:r>
      <w: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2.2. </w:t>
      </w:r>
      <w:r>
        <w:rPr>
          <w:rFonts w:hint="eastAsia"/>
        </w:rPr>
        <w:t>安装配置</w:t>
      </w:r>
      <w:r>
        <w:t>步骤</w:t>
      </w:r>
      <w:r>
        <w:tab/>
      </w:r>
      <w:r>
        <w:fldChar w:fldCharType="begin"/>
      </w:r>
      <w:r>
        <w:instrText xml:space="preserve"> PAGEREF _Toc8386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9638"/>
          <w:tab w:val="clear" w:pos="210"/>
          <w:tab w:val="clear" w:pos="9639"/>
        </w:tabs>
      </w:pPr>
      <w:r>
        <w:fldChar w:fldCharType="begin"/>
      </w:r>
      <w:r>
        <w:instrText xml:space="preserve"> HYPERLINK \l _Toc24915 </w:instrText>
      </w:r>
      <w:r>
        <w:fldChar w:fldCharType="separate"/>
      </w:r>
      <w:r>
        <w:t xml:space="preserve">3. </w:t>
      </w:r>
      <w:r>
        <w:rPr>
          <w:rFonts w:hint="eastAsia"/>
        </w:rPr>
        <w:t>安装</w:t>
      </w:r>
      <w:r>
        <w:tab/>
      </w:r>
      <w:r>
        <w:fldChar w:fldCharType="begin"/>
      </w:r>
      <w:r>
        <w:instrText xml:space="preserve"> PAGEREF _Toc24915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9638"/>
          <w:tab w:val="clear" w:pos="420"/>
          <w:tab w:val="clear" w:pos="9639"/>
        </w:tabs>
      </w:pPr>
      <w:r>
        <w:fldChar w:fldCharType="begin"/>
      </w:r>
      <w:r>
        <w:instrText xml:space="preserve"> HYPERLINK \l _Toc21463 </w:instrText>
      </w:r>
      <w: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3.1. </w:t>
      </w:r>
      <w:r>
        <w:t>环境检验</w:t>
      </w:r>
      <w:r>
        <w:tab/>
      </w:r>
      <w:r>
        <w:fldChar w:fldCharType="begin"/>
      </w:r>
      <w:r>
        <w:instrText xml:space="preserve"> PAGEREF _Toc21463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9638"/>
          <w:tab w:val="clear" w:pos="420"/>
          <w:tab w:val="clear" w:pos="9639"/>
        </w:tabs>
      </w:pPr>
      <w:r>
        <w:fldChar w:fldCharType="begin"/>
      </w:r>
      <w:r>
        <w:instrText xml:space="preserve"> HYPERLINK \l _Toc31640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  <w:lang w:val="en-US" w:eastAsia="zh-CN"/>
        </w:rPr>
        <w:t xml:space="preserve">3.2. </w:t>
      </w:r>
      <w:r>
        <w:rPr>
          <w:rFonts w:hint="eastAsia"/>
          <w:lang w:val="en-US" w:eastAsia="zh-CN"/>
        </w:rPr>
        <w:t>安装天峰(kg-microservice为天峰服务)</w:t>
      </w:r>
      <w:r>
        <w:tab/>
      </w:r>
      <w:r>
        <w:fldChar w:fldCharType="begin"/>
      </w:r>
      <w:r>
        <w:instrText xml:space="preserve"> PAGEREF _Toc31640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4"/>
        <w:tabs>
          <w:tab w:val="right" w:leader="dot" w:pos="9638"/>
        </w:tabs>
      </w:pPr>
      <w:r>
        <w:fldChar w:fldCharType="begin"/>
      </w:r>
      <w:r>
        <w:instrText xml:space="preserve"> HYPERLINK \l _Toc29340 </w:instrText>
      </w:r>
      <w:r>
        <w:fldChar w:fldCharType="separate"/>
      </w:r>
      <w:r>
        <w:rPr>
          <w:rFonts w:hint="eastAsia"/>
          <w:lang w:val="en-US" w:eastAsia="zh-CN"/>
        </w:rPr>
        <w:t>1、 解压</w:t>
      </w:r>
      <w:r>
        <w:tab/>
      </w:r>
      <w:r>
        <w:fldChar w:fldCharType="begin"/>
      </w:r>
      <w:r>
        <w:instrText xml:space="preserve"> PAGEREF _Toc29340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4"/>
        <w:tabs>
          <w:tab w:val="right" w:leader="dot" w:pos="9638"/>
        </w:tabs>
      </w:pPr>
      <w:r>
        <w:fldChar w:fldCharType="begin"/>
      </w:r>
      <w:r>
        <w:instrText xml:space="preserve"> HYPERLINK \l _Toc15912 </w:instrText>
      </w:r>
      <w:r>
        <w:fldChar w:fldCharType="separate"/>
      </w:r>
      <w:r>
        <w:rPr>
          <w:rFonts w:hint="eastAsia"/>
          <w:lang w:val="en-US" w:eastAsia="zh-CN"/>
        </w:rPr>
        <w:t>2、 修改天峰的application.properties文件</w:t>
      </w:r>
      <w:r>
        <w:tab/>
      </w:r>
      <w:r>
        <w:fldChar w:fldCharType="begin"/>
      </w:r>
      <w:r>
        <w:instrText xml:space="preserve"> PAGEREF _Toc15912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4"/>
        <w:tabs>
          <w:tab w:val="right" w:leader="dot" w:pos="9638"/>
        </w:tabs>
      </w:pPr>
      <w:r>
        <w:fldChar w:fldCharType="begin"/>
      </w:r>
      <w:r>
        <w:instrText xml:space="preserve"> HYPERLINK \l _Toc5998 </w:instrText>
      </w:r>
      <w:r>
        <w:fldChar w:fldCharType="separate"/>
      </w:r>
      <w:r>
        <w:rPr>
          <w:rFonts w:hint="eastAsia"/>
          <w:lang w:val="en-US" w:eastAsia="zh-CN"/>
        </w:rPr>
        <w:t>3、修改配置文件 .env</w:t>
      </w:r>
      <w:r>
        <w:tab/>
      </w:r>
      <w:r>
        <w:fldChar w:fldCharType="begin"/>
      </w:r>
      <w:r>
        <w:instrText xml:space="preserve"> PAGEREF _Toc5998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4"/>
        <w:tabs>
          <w:tab w:val="right" w:leader="dot" w:pos="9638"/>
        </w:tabs>
      </w:pPr>
      <w:r>
        <w:fldChar w:fldCharType="begin"/>
      </w:r>
      <w:r>
        <w:instrText xml:space="preserve"> HYPERLINK \l _Toc11984 </w:instrText>
      </w:r>
      <w:r>
        <w:fldChar w:fldCharType="separate"/>
      </w:r>
      <w:r>
        <w:rPr>
          <w:rFonts w:hint="eastAsia"/>
          <w:lang w:val="en-US" w:eastAsia="zh-CN"/>
        </w:rPr>
        <w:t>4、上传证书文件</w:t>
      </w:r>
      <w:r>
        <w:tab/>
      </w:r>
      <w:r>
        <w:fldChar w:fldCharType="begin"/>
      </w:r>
      <w:r>
        <w:instrText xml:space="preserve"> PAGEREF _Toc11984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4"/>
        <w:tabs>
          <w:tab w:val="right" w:leader="dot" w:pos="9638"/>
        </w:tabs>
      </w:pPr>
      <w:r>
        <w:fldChar w:fldCharType="begin"/>
      </w:r>
      <w:r>
        <w:instrText xml:space="preserve"> HYPERLINK \l _Toc14907 </w:instrText>
      </w:r>
      <w:r>
        <w:fldChar w:fldCharType="separate"/>
      </w:r>
      <w:r>
        <w:rPr>
          <w:rFonts w:hint="eastAsia"/>
          <w:lang w:val="en-US" w:eastAsia="zh-CN"/>
        </w:rPr>
        <w:t>5、加载镜像</w:t>
      </w:r>
      <w:r>
        <w:tab/>
      </w:r>
      <w:r>
        <w:fldChar w:fldCharType="begin"/>
      </w:r>
      <w:r>
        <w:instrText xml:space="preserve"> PAGEREF _Toc14907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4"/>
        <w:tabs>
          <w:tab w:val="right" w:leader="dot" w:pos="9638"/>
        </w:tabs>
      </w:pPr>
      <w:r>
        <w:fldChar w:fldCharType="begin"/>
      </w:r>
      <w:r>
        <w:instrText xml:space="preserve"> HYPERLINK \l _Toc12728 </w:instrText>
      </w:r>
      <w:r>
        <w:fldChar w:fldCharType="separate"/>
      </w:r>
      <w:r>
        <w:rPr>
          <w:rFonts w:hint="eastAsia"/>
          <w:lang w:val="en-US" w:eastAsia="zh-CN"/>
        </w:rPr>
        <w:t>6、如果使用已有的mysql服务就需要手动到对应的mysql中执行脚本</w:t>
      </w:r>
      <w:r>
        <w:tab/>
      </w:r>
      <w:r>
        <w:fldChar w:fldCharType="begin"/>
      </w:r>
      <w:r>
        <w:instrText xml:space="preserve"> PAGEREF _Toc12728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4"/>
        <w:tabs>
          <w:tab w:val="right" w:leader="dot" w:pos="9638"/>
        </w:tabs>
      </w:pPr>
      <w:r>
        <w:fldChar w:fldCharType="begin"/>
      </w:r>
      <w:r>
        <w:instrText xml:space="preserve"> HYPERLINK \l _Toc4791 </w:instrText>
      </w:r>
      <w:r>
        <w:fldChar w:fldCharType="separate"/>
      </w:r>
      <w:r>
        <w:rPr>
          <w:rFonts w:hint="eastAsia"/>
          <w:lang w:val="en-US" w:eastAsia="zh-CN"/>
        </w:rPr>
        <w:t>7、初始启动</w:t>
      </w:r>
      <w:r>
        <w:tab/>
      </w:r>
      <w:r>
        <w:fldChar w:fldCharType="begin"/>
      </w:r>
      <w:r>
        <w:instrText xml:space="preserve"> PAGEREF _Toc4791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4"/>
        <w:tabs>
          <w:tab w:val="right" w:leader="dot" w:pos="9638"/>
        </w:tabs>
      </w:pPr>
      <w:r>
        <w:fldChar w:fldCharType="begin"/>
      </w:r>
      <w:r>
        <w:instrText xml:space="preserve"> HYPERLINK \l _Toc6979 </w:instrText>
      </w:r>
      <w:r>
        <w:fldChar w:fldCharType="separate"/>
      </w:r>
      <w:r>
        <w:rPr>
          <w:rFonts w:hint="eastAsia"/>
          <w:lang w:val="en-US" w:eastAsia="zh-CN"/>
        </w:rPr>
        <w:t>8、后期更新服务</w:t>
      </w:r>
      <w:r>
        <w:tab/>
      </w:r>
      <w:r>
        <w:fldChar w:fldCharType="begin"/>
      </w:r>
      <w:r>
        <w:instrText xml:space="preserve"> PAGEREF _Toc6979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9638"/>
          <w:tab w:val="clear" w:pos="210"/>
          <w:tab w:val="clear" w:pos="9639"/>
        </w:tabs>
      </w:pPr>
      <w:r>
        <w:fldChar w:fldCharType="begin"/>
      </w:r>
      <w:r>
        <w:instrText xml:space="preserve"> HYPERLINK \l _Toc14644 </w:instrText>
      </w:r>
      <w:r>
        <w:fldChar w:fldCharType="separate"/>
      </w:r>
      <w:r>
        <w:t xml:space="preserve">4. </w:t>
      </w:r>
      <w:r>
        <w:rPr>
          <w:rFonts w:hint="eastAsia"/>
          <w:lang w:val="en-US" w:eastAsia="zh-CN"/>
        </w:rPr>
        <w:t>天蜂-远光智言的用户配置管理员和非管理员</w:t>
      </w:r>
      <w:r>
        <w:tab/>
      </w:r>
      <w:r>
        <w:fldChar w:fldCharType="begin"/>
      </w:r>
      <w:r>
        <w:instrText xml:space="preserve"> PAGEREF _Toc14644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9638"/>
          <w:tab w:val="clear" w:pos="420"/>
          <w:tab w:val="clear" w:pos="9639"/>
        </w:tabs>
      </w:pPr>
      <w:r>
        <w:fldChar w:fldCharType="begin"/>
      </w:r>
      <w:r>
        <w:instrText xml:space="preserve"> HYPERLINK \l _Toc18961 </w:instrText>
      </w:r>
      <w: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4.1. </w:t>
      </w:r>
      <w:r>
        <w:rPr>
          <w:rFonts w:hint="eastAsia"/>
        </w:rPr>
        <w:t>4A库上执行脚本后，要重新启动4A，并且在4A用户中心建立一个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个用户</w:t>
      </w:r>
      <w:r>
        <w:t xml:space="preserve"> </w:t>
      </w:r>
      <w:r>
        <w:rPr>
          <w:rFonts w:hint="eastAsia"/>
        </w:rPr>
        <w:t>和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个角色</w:t>
      </w:r>
      <w:r>
        <w:tab/>
      </w:r>
      <w:r>
        <w:fldChar w:fldCharType="begin"/>
      </w:r>
      <w:r>
        <w:instrText xml:space="preserve"> PAGEREF _Toc18961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9638"/>
          <w:tab w:val="clear" w:pos="420"/>
          <w:tab w:val="clear" w:pos="9639"/>
        </w:tabs>
      </w:pPr>
      <w:r>
        <w:fldChar w:fldCharType="begin"/>
      </w:r>
      <w:r>
        <w:instrText xml:space="preserve"> HYPERLINK \l _Toc25372 </w:instrText>
      </w:r>
      <w: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4.2. </w:t>
      </w:r>
      <w:r>
        <w:rPr>
          <w:rFonts w:hint="eastAsia"/>
        </w:rPr>
        <w:t>在4</w:t>
      </w:r>
      <w:r>
        <w:t>A</w:t>
      </w:r>
      <w:r>
        <w:rPr>
          <w:rFonts w:hint="eastAsia"/>
        </w:rPr>
        <w:t>审批员进入，审核用户和角色</w:t>
      </w:r>
      <w:r>
        <w:tab/>
      </w:r>
      <w:r>
        <w:fldChar w:fldCharType="begin"/>
      </w:r>
      <w:r>
        <w:instrText xml:space="preserve"> PAGEREF _Toc25372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9638"/>
          <w:tab w:val="clear" w:pos="420"/>
          <w:tab w:val="clear" w:pos="9639"/>
        </w:tabs>
      </w:pPr>
      <w:r>
        <w:fldChar w:fldCharType="begin"/>
      </w:r>
      <w:r>
        <w:instrText xml:space="preserve"> HYPERLINK \l _Toc20996 </w:instrText>
      </w:r>
      <w: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4.3. </w:t>
      </w:r>
      <w:r>
        <w:rPr>
          <w:rFonts w:hint="eastAsia"/>
        </w:rPr>
        <w:t>4A管理员登陆,给用户设置角色, 给角色配置菜单</w:t>
      </w:r>
      <w:r>
        <w:tab/>
      </w:r>
      <w:r>
        <w:fldChar w:fldCharType="begin"/>
      </w:r>
      <w:r>
        <w:instrText xml:space="preserve"> PAGEREF _Toc20996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9638"/>
          <w:tab w:val="clear" w:pos="420"/>
          <w:tab w:val="clear" w:pos="9639"/>
        </w:tabs>
      </w:pPr>
      <w:r>
        <w:fldChar w:fldCharType="begin"/>
      </w:r>
      <w:r>
        <w:instrText xml:space="preserve"> HYPERLINK \l _Toc16483 </w:instrText>
      </w:r>
      <w:r>
        <w:fldChar w:fldCharType="separate"/>
      </w:r>
      <w:r>
        <w:rPr>
          <w:rFonts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snapToGrid w:val="0"/>
          <w:vanish w:val="0"/>
          <w:spacing w:val="0"/>
          <w:w w:val="0"/>
          <w:kern w:val="0"/>
          <w:position w:val="0"/>
          <w:szCs w:val="0"/>
          <w:vertAlign w:val="baseline"/>
        </w:rPr>
        <w:t xml:space="preserve">4.4. </w:t>
      </w:r>
      <w:r>
        <w:rPr>
          <w:rFonts w:hint="eastAsia"/>
          <w:bCs w:val="0"/>
          <w:lang w:val="en-US" w:eastAsia="zh-CN"/>
        </w:rPr>
        <w:t>登录msp用户</w:t>
      </w:r>
      <w:r>
        <w:rPr>
          <w:rFonts w:hint="eastAsia"/>
          <w:bCs w:val="0"/>
        </w:rPr>
        <w:t>审批角色权限和菜单权限</w:t>
      </w:r>
      <w:r>
        <w:tab/>
      </w:r>
      <w:r>
        <w:fldChar w:fldCharType="begin"/>
      </w:r>
      <w:r>
        <w:instrText xml:space="preserve"> PAGEREF _Toc16483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9638"/>
          <w:tab w:val="clear" w:pos="210"/>
          <w:tab w:val="clear" w:pos="9639"/>
        </w:tabs>
      </w:pPr>
      <w:r>
        <w:fldChar w:fldCharType="begin"/>
      </w:r>
      <w:r>
        <w:instrText xml:space="preserve"> HYPERLINK \l _Toc18546 </w:instrText>
      </w:r>
      <w:r>
        <w:fldChar w:fldCharType="separate"/>
      </w:r>
      <w:r>
        <w:rPr>
          <w:rFonts w:hint="eastAsia"/>
          <w:lang w:val="en-US" w:eastAsia="zh-CN"/>
        </w:rPr>
        <w:t>5. 算法部署：</w:t>
      </w:r>
      <w:r>
        <w:tab/>
      </w:r>
      <w:r>
        <w:fldChar w:fldCharType="begin"/>
      </w:r>
      <w:r>
        <w:instrText xml:space="preserve"> PAGEREF _Toc18546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r>
        <w:fldChar w:fldCharType="end"/>
      </w:r>
    </w:p>
    <w:p/>
    <w:p/>
    <w:p/>
    <w:p/>
    <w:p/>
    <w:p/>
    <w:p/>
    <w:p/>
    <w:p/>
    <w:p/>
    <w:p/>
    <w:p/>
    <w:p/>
    <w:p/>
    <w:p/>
    <w:p/>
    <w:p/>
    <w:p/>
    <w:p>
      <w:pPr>
        <w:pStyle w:val="16"/>
        <w:keepNext w:val="0"/>
        <w:keepLines w:val="0"/>
        <w:spacing w:before="156" w:beforeLines="50" w:after="156" w:afterLines="50"/>
        <w:rPr>
          <w:rFonts w:hint="eastAsia"/>
        </w:rPr>
      </w:pPr>
      <w:bookmarkStart w:id="3" w:name="_Toc18138"/>
      <w:bookmarkStart w:id="4" w:name="_Toc27773"/>
      <w:r>
        <w:rPr>
          <w:rFonts w:hint="eastAsia"/>
        </w:rPr>
        <w:t>概述</w:t>
      </w:r>
      <w:bookmarkEnd w:id="2"/>
      <w:bookmarkEnd w:id="3"/>
      <w:bookmarkEnd w:id="4"/>
    </w:p>
    <w:p>
      <w:pPr>
        <w:pStyle w:val="18"/>
        <w:spacing w:before="156" w:beforeLines="50" w:after="156" w:afterLines="50"/>
        <w:ind w:left="525" w:hanging="525"/>
        <w:rPr>
          <w:rFonts w:hint="eastAsia"/>
        </w:rPr>
      </w:pPr>
      <w:bookmarkStart w:id="5" w:name="_Toc16776"/>
      <w:bookmarkStart w:id="6" w:name="_Toc28486"/>
      <w:bookmarkStart w:id="7" w:name="_Toc448837761"/>
      <w:r>
        <w:rPr>
          <w:rFonts w:hint="eastAsia"/>
        </w:rPr>
        <w:t>目的</w:t>
      </w:r>
      <w:bookmarkEnd w:id="5"/>
      <w:bookmarkEnd w:id="6"/>
      <w:bookmarkEnd w:id="7"/>
    </w:p>
    <w:p>
      <w:pPr>
        <w:pStyle w:val="19"/>
        <w:numPr>
          <w:ilvl w:val="0"/>
          <w:numId w:val="0"/>
        </w:numPr>
        <w:spacing w:before="156" w:after="156"/>
        <w:ind w:firstLine="420" w:firstLineChars="200"/>
      </w:pPr>
      <w:r>
        <w:rPr>
          <w:rFonts w:hint="eastAsia"/>
        </w:rPr>
        <w:t>为指导运维人员高效规范安装配置</w:t>
      </w:r>
      <w:r>
        <w:rPr>
          <w:rFonts w:hint="eastAsia"/>
          <w:lang w:val="en-US" w:eastAsia="zh-CN"/>
        </w:rPr>
        <w:t>天峰</w:t>
      </w:r>
      <w:r>
        <w:rPr>
          <w:rFonts w:hint="eastAsia"/>
        </w:rPr>
        <w:t>安装配置手册产品，特编制本手册。</w:t>
      </w:r>
    </w:p>
    <w:p>
      <w:pPr>
        <w:pStyle w:val="18"/>
        <w:spacing w:before="156" w:beforeLines="50" w:after="156" w:afterLines="50"/>
        <w:ind w:left="525" w:hanging="525"/>
      </w:pPr>
      <w:bookmarkStart w:id="8" w:name="_Toc448837762"/>
      <w:bookmarkStart w:id="9" w:name="_Toc22940"/>
      <w:bookmarkStart w:id="10" w:name="_Toc23290"/>
      <w:r>
        <w:rPr>
          <w:rFonts w:hint="eastAsia"/>
        </w:rPr>
        <w:t>适用范围</w:t>
      </w:r>
      <w:bookmarkEnd w:id="8"/>
      <w:bookmarkEnd w:id="9"/>
      <w:bookmarkEnd w:id="10"/>
    </w:p>
    <w:p>
      <w:pPr>
        <w:pStyle w:val="19"/>
        <w:numPr>
          <w:ilvl w:val="0"/>
          <w:numId w:val="3"/>
        </w:numPr>
        <w:spacing w:before="156" w:after="156"/>
      </w:pPr>
      <w:r>
        <w:rPr>
          <w:rFonts w:hint="eastAsia"/>
        </w:rPr>
        <w:t>本手册适用于用</w:t>
      </w:r>
      <w:r>
        <w:rPr>
          <w:rFonts w:hint="eastAsia"/>
          <w:lang w:val="en-US" w:eastAsia="zh-CN"/>
        </w:rPr>
        <w:t>天峰产品</w:t>
      </w:r>
      <w:r>
        <w:rPr>
          <w:rFonts w:hint="eastAsia"/>
        </w:rPr>
        <w:t>的安装和配置；</w:t>
      </w:r>
    </w:p>
    <w:p>
      <w:pPr>
        <w:pStyle w:val="19"/>
        <w:numPr>
          <w:ilvl w:val="0"/>
          <w:numId w:val="3"/>
        </w:numPr>
        <w:spacing w:before="156" w:after="156"/>
      </w:pPr>
      <w:r>
        <w:rPr>
          <w:rFonts w:hint="eastAsia"/>
        </w:rPr>
        <w:t>本手册适用于系统</w:t>
      </w:r>
      <w:r>
        <w:t>运维</w:t>
      </w:r>
      <w:r>
        <w:rPr>
          <w:rFonts w:hint="eastAsia"/>
        </w:rPr>
        <w:t>等用户。</w:t>
      </w:r>
    </w:p>
    <w:p>
      <w:pPr>
        <w:pStyle w:val="16"/>
        <w:keepNext w:val="0"/>
        <w:keepLines w:val="0"/>
        <w:spacing w:before="156" w:beforeLines="50" w:after="156" w:afterLines="50"/>
      </w:pPr>
      <w:bookmarkStart w:id="11" w:name="_Toc4388"/>
      <w:bookmarkStart w:id="12" w:name="_Toc4665"/>
      <w:r>
        <w:rPr>
          <w:rFonts w:hint="eastAsia"/>
        </w:rPr>
        <w:t>安装条件</w:t>
      </w:r>
      <w:bookmarkEnd w:id="11"/>
      <w:bookmarkEnd w:id="12"/>
    </w:p>
    <w:p>
      <w:pPr>
        <w:pStyle w:val="18"/>
        <w:keepNext w:val="0"/>
        <w:keepLines w:val="0"/>
        <w:spacing w:before="156" w:beforeLines="50" w:after="156" w:afterLines="50"/>
        <w:ind w:left="527" w:hanging="527"/>
      </w:pPr>
      <w:bookmarkStart w:id="13" w:name="_Toc19032"/>
      <w:bookmarkStart w:id="14" w:name="_Toc21107"/>
      <w:r>
        <w:rPr>
          <w:rFonts w:hint="eastAsia"/>
        </w:rPr>
        <w:t>软件准备</w:t>
      </w:r>
      <w:bookmarkEnd w:id="13"/>
      <w:bookmarkEnd w:id="14"/>
    </w:p>
    <w:p>
      <w:pPr>
        <w:pStyle w:val="10"/>
        <w:ind w:left="0" w:leftChars="0" w:firstLine="369" w:firstLineChars="150"/>
      </w:pPr>
      <w:r>
        <w:rPr>
          <w:rFonts w:hint="eastAsia"/>
        </w:rPr>
        <w:t>操作系统方面：微服务支持linux操作系统，相应的</w:t>
      </w:r>
      <w:r>
        <w:rPr>
          <w:rFonts w:hint="eastAsia"/>
          <w:lang w:val="en-US" w:eastAsia="zh-CN"/>
        </w:rPr>
        <w:t>docker</w:t>
      </w:r>
      <w:r>
        <w:rPr>
          <w:rFonts w:hint="eastAsia"/>
        </w:rPr>
        <w:t>等软件也需要使用相应位数版本。</w:t>
      </w:r>
    </w:p>
    <w:p>
      <w:pPr>
        <w:pStyle w:val="10"/>
        <w:ind w:left="0" w:leftChars="0" w:firstLine="369" w:firstLineChars="150"/>
      </w:pPr>
      <w:r>
        <w:rPr>
          <w:rFonts w:hint="eastAsia"/>
        </w:rPr>
        <w:t>建议配置总结如下（后续配置说明以建议配置为例）：</w:t>
      </w:r>
    </w:p>
    <w:tbl>
      <w:tblPr>
        <w:tblStyle w:val="11"/>
        <w:tblW w:w="0" w:type="auto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8"/>
        <w:gridCol w:w="50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8" w:type="dxa"/>
            <w:shd w:val="clear" w:color="auto" w:fill="D9D9D9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组件</w:t>
            </w:r>
          </w:p>
        </w:tc>
        <w:tc>
          <w:tcPr>
            <w:tcW w:w="5012" w:type="dxa"/>
            <w:shd w:val="clear" w:color="auto" w:fill="D9D9D9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8" w:type="dxa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操作系统</w:t>
            </w:r>
          </w:p>
        </w:tc>
        <w:tc>
          <w:tcPr>
            <w:tcW w:w="5012" w:type="dxa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CentOS release 7.5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8" w:type="dxa"/>
          </w:tcPr>
          <w:p>
            <w:pPr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docker</w:t>
            </w:r>
          </w:p>
        </w:tc>
        <w:tc>
          <w:tcPr>
            <w:tcW w:w="5012" w:type="dxa"/>
          </w:tcPr>
          <w:p>
            <w:pPr>
              <w:jc w:val="center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18" w:type="dxa"/>
          </w:tcPr>
          <w:p>
            <w:pPr>
              <w:jc w:val="center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/>
                <w:lang w:val="en-US" w:eastAsia="zh-CN"/>
              </w:rPr>
              <w:t>Docker-compose</w:t>
            </w:r>
          </w:p>
        </w:tc>
        <w:tc>
          <w:tcPr>
            <w:tcW w:w="5012" w:type="dxa"/>
          </w:tcPr>
          <w:p>
            <w:pPr>
              <w:jc w:val="center"/>
              <w:rPr>
                <w:rFonts w:ascii="宋体" w:hAnsi="宋体"/>
              </w:rPr>
            </w:pPr>
          </w:p>
        </w:tc>
      </w:tr>
    </w:tbl>
    <w:p>
      <w:pPr>
        <w:pStyle w:val="10"/>
        <w:ind w:firstLine="49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算法配置</w:t>
      </w:r>
    </w:p>
    <w:tbl>
      <w:tblPr>
        <w:tblStyle w:val="11"/>
        <w:tblW w:w="9296" w:type="dxa"/>
        <w:tblInd w:w="39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5"/>
        <w:gridCol w:w="1230"/>
        <w:gridCol w:w="1006"/>
        <w:gridCol w:w="1020"/>
        <w:gridCol w:w="1575"/>
        <w:gridCol w:w="3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6" w:type="dxa"/>
            <w:gridSpan w:val="6"/>
            <w:shd w:val="clear" w:color="auto" w:fill="D9D9D9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  <w:t>有通用大模型（最小配置）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操作系统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CPU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内存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数据盘</w:t>
            </w: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显存</w:t>
            </w:r>
          </w:p>
        </w:tc>
        <w:tc>
          <w:tcPr>
            <w:tcW w:w="31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 w:eastAsia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Centos7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16核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32G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500G</w:t>
            </w:r>
          </w:p>
        </w:tc>
        <w:tc>
          <w:tcPr>
            <w:tcW w:w="1575" w:type="dxa"/>
            <w:vAlign w:val="center"/>
          </w:tcPr>
          <w:p>
            <w:pPr>
              <w:rPr>
                <w:rFonts w:ascii="宋体" w:hAnsi="宋体"/>
              </w:rPr>
            </w:pPr>
          </w:p>
        </w:tc>
        <w:tc>
          <w:tcPr>
            <w:tcW w:w="31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有通用大模型服务，不需要GPU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6" w:type="dxa"/>
            <w:gridSpan w:val="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9"/>
                <w:szCs w:val="19"/>
                <w:shd w:val="clear" w:fill="FFFFFF"/>
              </w:rPr>
              <w:t>有通用大模型（推荐配置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9"/>
                <w:szCs w:val="19"/>
                <w:shd w:val="clear" w:fill="FFFFFF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操作系统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CPU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内存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数据盘</w:t>
            </w: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显存</w:t>
            </w:r>
          </w:p>
        </w:tc>
        <w:tc>
          <w:tcPr>
            <w:tcW w:w="31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ascii="宋体" w:hAnsi="宋体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Centos7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16核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32G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500G</w:t>
            </w:r>
          </w:p>
        </w:tc>
        <w:tc>
          <w:tcPr>
            <w:tcW w:w="1575" w:type="dxa"/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9"/>
                <w:szCs w:val="19"/>
                <w:shd w:val="clear" w:fill="FFFFFF"/>
              </w:rPr>
              <w:t>1*16g V100</w:t>
            </w:r>
          </w:p>
        </w:tc>
        <w:tc>
          <w:tcPr>
            <w:tcW w:w="31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lang w:val="en-US"/>
              </w:rPr>
              <w:t>1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</w:rPr>
              <w:t>、问答采用通用大模型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lang w:val="en-US"/>
              </w:rPr>
              <w:t>2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</w:rPr>
              <w:t>、词嵌入和重排序采用本地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20"/>
                <w:szCs w:val="20"/>
                <w:shd w:val="clear" w:fill="FFFFFF"/>
                <w:lang w:val="en-US"/>
              </w:rPr>
              <w:t>GPU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6" w:type="dxa"/>
            <w:gridSpan w:val="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9"/>
                <w:szCs w:val="19"/>
                <w:shd w:val="clear" w:fill="FFFFFF"/>
              </w:rPr>
              <w:t>有通用大模型（推荐配置</w:t>
            </w:r>
            <w:r>
              <w:rPr>
                <w:rFonts w:hint="eastAsia" w:ascii="宋体" w:hAnsi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9"/>
                <w:szCs w:val="19"/>
                <w:shd w:val="clear" w:fill="FFFFFF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操作系统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CPU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内存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数据盘</w:t>
            </w: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显存</w:t>
            </w:r>
          </w:p>
        </w:tc>
        <w:tc>
          <w:tcPr>
            <w:tcW w:w="31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Centos7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16核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32G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500G</w:t>
            </w:r>
          </w:p>
        </w:tc>
        <w:tc>
          <w:tcPr>
            <w:tcW w:w="1575" w:type="dxa"/>
            <w:vAlign w:val="center"/>
          </w:tcPr>
          <w:p>
            <w:pPr>
              <w:rPr>
                <w:rFonts w:hint="eastAsia" w:ascii="宋体" w:hAnsi="宋体" w:eastAsia="宋体" w:cs="宋体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9"/>
                <w:szCs w:val="19"/>
                <w:shd w:val="clear" w:fill="FFFFFF"/>
              </w:rPr>
              <w:t>1*32g V100 / 48g A6000 / 48G L20</w:t>
            </w:r>
          </w:p>
        </w:tc>
        <w:tc>
          <w:tcPr>
            <w:tcW w:w="31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96" w:type="dxa"/>
            <w:gridSpan w:val="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9"/>
                <w:szCs w:val="19"/>
                <w:shd w:val="clear" w:fill="FFFFFF"/>
              </w:rPr>
              <w:t>无通用大模型（推荐配置）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操作系统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CPU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内存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数据盘</w:t>
            </w:r>
          </w:p>
        </w:tc>
        <w:tc>
          <w:tcPr>
            <w:tcW w:w="15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9"/>
                <w:szCs w:val="19"/>
                <w:shd w:val="clear" w:fill="FFFFFF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显存</w:t>
            </w:r>
          </w:p>
        </w:tc>
        <w:tc>
          <w:tcPr>
            <w:tcW w:w="31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4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Centos7</w:t>
            </w:r>
          </w:p>
        </w:tc>
        <w:tc>
          <w:tcPr>
            <w:tcW w:w="123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64核</w:t>
            </w:r>
          </w:p>
        </w:tc>
        <w:tc>
          <w:tcPr>
            <w:tcW w:w="100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512G</w:t>
            </w:r>
          </w:p>
        </w:tc>
        <w:tc>
          <w:tcPr>
            <w:tcW w:w="10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  <w:t>4T</w:t>
            </w:r>
          </w:p>
        </w:tc>
        <w:tc>
          <w:tcPr>
            <w:tcW w:w="1575" w:type="dxa"/>
            <w:vAlign w:val="center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9"/>
                <w:szCs w:val="19"/>
                <w:shd w:val="clear" w:fill="FFFFFF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9"/>
                <w:szCs w:val="19"/>
                <w:shd w:val="clear" w:fill="FFFFFF"/>
              </w:rPr>
              <w:t>2*80G A100</w:t>
            </w:r>
          </w:p>
        </w:tc>
        <w:tc>
          <w:tcPr>
            <w:tcW w:w="312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aps w:val="0"/>
                <w:spacing w:val="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000000"/>
                <w:spacing w:val="0"/>
                <w:sz w:val="19"/>
                <w:szCs w:val="19"/>
                <w:shd w:val="clear" w:fill="FFFFFF"/>
              </w:rPr>
              <w:t>生产环境推荐配置</w:t>
            </w:r>
          </w:p>
        </w:tc>
      </w:tr>
    </w:tbl>
    <w:p>
      <w:pPr>
        <w:pStyle w:val="10"/>
        <w:ind w:firstLine="492"/>
      </w:pPr>
    </w:p>
    <w:p>
      <w:pPr>
        <w:pStyle w:val="18"/>
        <w:keepNext w:val="0"/>
        <w:keepLines w:val="0"/>
        <w:spacing w:before="156" w:beforeLines="50" w:after="156" w:afterLines="50"/>
        <w:ind w:left="527" w:hanging="527"/>
      </w:pPr>
      <w:bookmarkStart w:id="15" w:name="_Toc8723"/>
      <w:bookmarkStart w:id="16" w:name="_Toc8386"/>
      <w:r>
        <w:rPr>
          <w:rFonts w:hint="eastAsia"/>
        </w:rPr>
        <w:t>安装配置</w:t>
      </w:r>
      <w:r>
        <w:t>步骤</w:t>
      </w:r>
      <w:bookmarkEnd w:id="15"/>
      <w:bookmarkEnd w:id="16"/>
    </w:p>
    <w:p>
      <w:pPr>
        <w:pStyle w:val="19"/>
        <w:numPr>
          <w:ilvl w:val="0"/>
          <w:numId w:val="4"/>
        </w:numPr>
        <w:spacing w:before="156" w:after="156"/>
      </w:pPr>
      <w:r>
        <w:rPr>
          <w:rFonts w:hint="eastAsia"/>
          <w:lang w:val="en-US" w:eastAsia="zh-CN"/>
        </w:rPr>
        <w:t>docker</w:t>
      </w:r>
      <w:r>
        <w:rPr>
          <w:rFonts w:hint="eastAsia"/>
        </w:rPr>
        <w:t>安装及</w:t>
      </w:r>
      <w:r>
        <w:t>配置</w:t>
      </w:r>
    </w:p>
    <w:p>
      <w:pPr>
        <w:pStyle w:val="19"/>
        <w:numPr>
          <w:ilvl w:val="0"/>
          <w:numId w:val="4"/>
        </w:numPr>
        <w:spacing w:before="156" w:after="156"/>
      </w:pPr>
      <w:r>
        <w:rPr>
          <w:rFonts w:hint="eastAsia"/>
          <w:lang w:val="en-US" w:eastAsia="zh-CN"/>
        </w:rPr>
        <w:t>Docker-compose</w:t>
      </w:r>
      <w:r>
        <w:rPr>
          <w:rFonts w:hint="eastAsia"/>
        </w:rPr>
        <w:t>安装配置</w:t>
      </w:r>
    </w:p>
    <w:p>
      <w:pPr>
        <w:pStyle w:val="16"/>
      </w:pPr>
      <w:bookmarkStart w:id="17" w:name="_Toc24915"/>
      <w:bookmarkStart w:id="18" w:name="_Toc322942172"/>
      <w:bookmarkStart w:id="19" w:name="_Toc3468"/>
      <w:bookmarkStart w:id="20" w:name="_Toc482088852"/>
      <w:r>
        <w:rPr>
          <w:rFonts w:hint="eastAsia"/>
        </w:rPr>
        <w:t>安装</w:t>
      </w:r>
      <w:bookmarkEnd w:id="17"/>
      <w:bookmarkEnd w:id="18"/>
      <w:bookmarkEnd w:id="19"/>
      <w:bookmarkEnd w:id="20"/>
    </w:p>
    <w:p>
      <w:pPr>
        <w:pStyle w:val="18"/>
      </w:pPr>
      <w:bookmarkStart w:id="21" w:name="_Toc482088853"/>
      <w:bookmarkStart w:id="22" w:name="_Toc21463"/>
      <w:bookmarkStart w:id="23" w:name="_Toc15635"/>
      <w:r>
        <w:t>环境检验</w:t>
      </w:r>
      <w:bookmarkEnd w:id="21"/>
      <w:bookmarkEnd w:id="22"/>
      <w:bookmarkEnd w:id="23"/>
    </w:p>
    <w:p>
      <w:pPr>
        <w:rPr>
          <w:rFonts w:hint="default" w:ascii="宋体" w:hAnsi="宋体" w:eastAsia="宋体"/>
          <w:color w:val="333333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/>
          <w:color w:val="333333"/>
          <w:szCs w:val="21"/>
          <w:shd w:val="clear" w:color="auto" w:fill="FFFFFF"/>
        </w:rPr>
        <w:t>检查系统中是否已经安装过</w:t>
      </w:r>
      <w:r>
        <w:rPr>
          <w:rFonts w:hint="eastAsia" w:ascii="宋体" w:hAnsi="宋体"/>
          <w:color w:val="333333"/>
          <w:szCs w:val="21"/>
          <w:shd w:val="clear" w:color="auto" w:fill="FFFFFF"/>
          <w:lang w:val="en-US" w:eastAsia="zh-CN"/>
        </w:rPr>
        <w:t>docker</w:t>
      </w:r>
      <w:r>
        <w:rPr>
          <w:rFonts w:hint="eastAsia" w:ascii="宋体" w:hAnsi="宋体"/>
          <w:color w:val="333333"/>
          <w:szCs w:val="21"/>
          <w:shd w:val="clear" w:color="auto" w:fill="FFFFFF"/>
        </w:rPr>
        <w:t>。</w:t>
      </w:r>
      <w:r>
        <w:rPr>
          <w:rFonts w:hint="eastAsia" w:ascii="宋体" w:hAnsi="宋体"/>
          <w:color w:val="333333"/>
          <w:szCs w:val="21"/>
        </w:rPr>
        <w:br w:type="textWrapping"/>
      </w:r>
      <w:r>
        <w:rPr>
          <w:rFonts w:hint="eastAsia" w:ascii="宋体" w:hAnsi="宋体"/>
          <w:color w:val="333333"/>
          <w:szCs w:val="21"/>
          <w:lang w:val="en-US" w:eastAsia="zh-CN"/>
        </w:rPr>
        <w:t>d</w:t>
      </w:r>
      <w:r>
        <w:rPr>
          <w:rFonts w:hint="eastAsia" w:ascii="宋体" w:hAnsi="宋体"/>
          <w:color w:val="333333"/>
          <w:szCs w:val="21"/>
          <w:shd w:val="clear" w:color="auto" w:fill="FFFFFF"/>
          <w:lang w:val="en-US" w:eastAsia="zh-CN"/>
        </w:rPr>
        <w:t>ocker -v</w:t>
      </w:r>
    </w:p>
    <w:p>
      <w:pPr>
        <w:widowControl/>
        <w:jc w:val="left"/>
      </w:pPr>
      <w:r>
        <w:drawing>
          <wp:inline distT="0" distB="0" distL="114300" distR="114300">
            <wp:extent cx="5219700" cy="5619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rPr>
          <w:rFonts w:hint="eastAsia" w:ascii="宋体" w:hAnsi="宋体"/>
          <w:color w:val="333333"/>
          <w:szCs w:val="21"/>
          <w:shd w:val="clear" w:color="auto" w:fill="FFFFFF"/>
          <w:lang w:val="en-US" w:eastAsia="zh-CN"/>
        </w:rPr>
        <w:t>（图片表示已安装）</w:t>
      </w:r>
    </w:p>
    <w:p>
      <w:pPr>
        <w:rPr>
          <w:rFonts w:hint="eastAsia" w:ascii="宋体" w:hAnsi="宋体"/>
          <w:lang w:val="en-US" w:eastAsia="zh-CN"/>
        </w:rPr>
      </w:pPr>
      <w:r>
        <w:rPr>
          <w:rFonts w:ascii="宋体" w:hAnsi="宋体"/>
        </w:rPr>
        <w:t>如果</w:t>
      </w:r>
      <w:r>
        <w:rPr>
          <w:rFonts w:hint="eastAsia" w:ascii="宋体" w:hAnsi="宋体"/>
          <w:lang w:val="en-US" w:eastAsia="zh-CN"/>
        </w:rPr>
        <w:t>没有安装请安装</w:t>
      </w:r>
    </w:p>
    <w:p>
      <w:pPr>
        <w:pStyle w:val="17"/>
        <w:ind w:firstLine="420"/>
      </w:pPr>
      <w:r>
        <w:rPr>
          <w:rFonts w:hint="eastAsia"/>
        </w:rPr>
        <w:t>创建镜像文件存储地址, 此目录需要有一定的存储空间，本样例以/opt/</w:t>
      </w:r>
      <w:r>
        <w:t>docker</w:t>
      </w:r>
      <w:r>
        <w:rPr>
          <w:rFonts w:hint="eastAsia"/>
        </w:rPr>
        <w:t>为例，如果是其他目录，请修改docker/package</w:t>
      </w:r>
      <w:r>
        <w:rPr>
          <w:rFonts w:hint="eastAsia"/>
          <w:lang w:val="en-US" w:eastAsia="zh-CN"/>
        </w:rPr>
        <w:t>路径里面</w:t>
      </w:r>
      <w:r>
        <w:rPr>
          <w:rFonts w:hint="eastAsia"/>
        </w:rPr>
        <w:t>docker.service下面配置</w:t>
      </w:r>
    </w:p>
    <w:p>
      <w:pPr>
        <w:rPr>
          <w:rFonts w:hint="eastAsia" w:ascii="宋体" w:hAnsi="宋体"/>
          <w:lang w:val="en-US" w:eastAsia="zh-CN"/>
        </w:rPr>
      </w:pPr>
      <w:r>
        <w:drawing>
          <wp:inline distT="0" distB="0" distL="0" distR="0">
            <wp:extent cx="6120130" cy="2764155"/>
            <wp:effectExtent l="0" t="0" r="13970" b="171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</w:rPr>
      </w:pPr>
      <w:r>
        <w:rPr>
          <w:rFonts w:ascii="宋体" w:hAnsi="宋体"/>
        </w:rPr>
        <w:t>执行命令：</w:t>
      </w:r>
    </w:p>
    <w:p>
      <w:pPr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tar -xzvf docker.tar.gz</w:t>
      </w:r>
    </w:p>
    <w:p>
      <w:pPr>
        <w:rPr>
          <w:rFonts w:hint="default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cd ./docker</w:t>
      </w:r>
    </w:p>
    <w:p>
      <w:pPr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bash install_docker.sh</w:t>
      </w:r>
    </w:p>
    <w:p>
      <w:pPr>
        <w:rPr>
          <w:rFonts w:hint="default" w:ascii="宋体" w:hAnsi="宋体" w:eastAsia="宋体"/>
          <w:lang w:val="en-US" w:eastAsia="zh-CN"/>
        </w:rPr>
      </w:pPr>
      <w:r>
        <w:rPr>
          <w:rFonts w:ascii="宋体" w:hAnsi="宋体"/>
        </w:rPr>
        <w:t>继续检查是否还存在</w:t>
      </w:r>
      <w:r>
        <w:rPr>
          <w:rFonts w:hint="eastAsia" w:ascii="宋体" w:hAnsi="宋体"/>
          <w:color w:val="333333"/>
          <w:szCs w:val="21"/>
          <w:shd w:val="clear" w:color="auto" w:fill="FFFFFF"/>
          <w:lang w:val="en-US" w:eastAsia="zh-CN"/>
        </w:rPr>
        <w:t>docker-compose</w:t>
      </w:r>
    </w:p>
    <w:p>
      <w:pPr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/>
          <w:color w:val="333333"/>
          <w:szCs w:val="21"/>
          <w:shd w:val="clear" w:color="auto" w:fill="FFFFFF"/>
          <w:lang w:val="en-US" w:eastAsia="zh-CN"/>
        </w:rPr>
        <w:t>docker-compose -v</w:t>
      </w:r>
    </w:p>
    <w:p>
      <w:pPr>
        <w:widowControl/>
        <w:jc w:val="left"/>
      </w:pPr>
      <w:r>
        <w:drawing>
          <wp:inline distT="0" distB="0" distL="114300" distR="114300">
            <wp:extent cx="6119495" cy="516255"/>
            <wp:effectExtent l="0" t="0" r="14605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rPr>
          <w:rFonts w:hint="eastAsia" w:ascii="宋体" w:hAnsi="宋体"/>
          <w:color w:val="333333"/>
          <w:szCs w:val="21"/>
          <w:shd w:val="clear" w:color="auto" w:fill="FFFFFF"/>
          <w:lang w:val="en-US" w:eastAsia="zh-CN"/>
        </w:rPr>
        <w:t>（图片表示已安装）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没有安装请执行bash install_docker_compose.sh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pStyle w:val="18"/>
        <w:bidi w:val="0"/>
        <w:rPr>
          <w:rFonts w:hint="eastAsia"/>
          <w:lang w:val="en-US" w:eastAsia="zh-CN"/>
        </w:rPr>
      </w:pPr>
      <w:bookmarkStart w:id="24" w:name="_Toc31640"/>
      <w:bookmarkStart w:id="25" w:name="_Toc15063"/>
      <w:r>
        <w:rPr>
          <w:rFonts w:hint="eastAsia"/>
          <w:lang w:val="en-US" w:eastAsia="zh-CN"/>
        </w:rPr>
        <w:t>安装天峰(kg-microservice为天峰服务)</w:t>
      </w:r>
      <w:bookmarkEnd w:id="24"/>
      <w:bookmarkEnd w:id="25"/>
    </w:p>
    <w:p>
      <w:pPr>
        <w:pStyle w:val="10"/>
        <w:rPr>
          <w:rFonts w:hint="eastAsia"/>
          <w:lang w:val="en-US" w:eastAsia="zh-CN"/>
        </w:rPr>
      </w:pPr>
    </w:p>
    <w:p>
      <w:pPr>
        <w:numPr>
          <w:ilvl w:val="0"/>
          <w:numId w:val="5"/>
        </w:numPr>
        <w:outlineLvl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bookmarkStart w:id="26" w:name="_Toc13812"/>
      <w:bookmarkStart w:id="27" w:name="_Toc29340"/>
      <w:r>
        <w:rPr>
          <w:rFonts w:hint="eastAsia"/>
          <w:lang w:val="en-US" w:eastAsia="zh-CN"/>
        </w:rPr>
        <w:t>解压</w:t>
      </w:r>
      <w:bookmarkEnd w:id="26"/>
      <w:bookmarkEnd w:id="27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tar -xzvf kg-microservice.tar.gz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 w:eastAsia="宋体"/>
          <w:lang w:val="en-US" w:eastAsia="zh-CN"/>
        </w:rPr>
      </w:pPr>
    </w:p>
    <w:p>
      <w:pPr>
        <w:numPr>
          <w:ilvl w:val="0"/>
          <w:numId w:val="5"/>
        </w:numPr>
        <w:outlineLvl w:val="2"/>
        <w:rPr>
          <w:rFonts w:hint="eastAsia"/>
          <w:lang w:val="en-US" w:eastAsia="zh-CN"/>
        </w:rPr>
      </w:pPr>
      <w:bookmarkStart w:id="28" w:name="_Toc15912"/>
      <w:bookmarkStart w:id="29" w:name="_Toc23312"/>
      <w:r>
        <w:rPr>
          <w:rFonts w:hint="eastAsia"/>
          <w:lang w:val="en-US" w:eastAsia="zh-CN"/>
        </w:rPr>
        <w:t>修改天峰的application.properties文件</w:t>
      </w:r>
      <w:bookmarkEnd w:id="28"/>
      <w:bookmarkEnd w:id="29"/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6"/>
        </w:numPr>
        <w:ind w:left="840" w:leftChars="0" w:hanging="420" w:firstLineChars="0"/>
        <w:jc w:val="both"/>
        <w:outlineLvl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如果使用已有的mysql数据库，就需要修改数据库配置（否则不需要修改和执行脚本）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6111875" cy="1341120"/>
            <wp:effectExtent l="0" t="0" r="3175" b="1143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6"/>
        </w:numPr>
        <w:ind w:left="840" w:leftChars="0" w:hanging="420" w:firstLineChars="0"/>
        <w:jc w:val="both"/>
        <w:outlineLvl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如果使用已有的redis，就需要修改redis配置（否则不需要修改当前配置）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6118225" cy="530860"/>
            <wp:effectExtent l="0" t="0" r="15875" b="254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widowControl w:val="0"/>
        <w:numPr>
          <w:ilvl w:val="0"/>
          <w:numId w:val="6"/>
        </w:numPr>
        <w:ind w:left="840" w:leftChars="0" w:hanging="420" w:firstLineChars="0"/>
        <w:jc w:val="both"/>
        <w:outlineLvl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如果使用已有注册中心，就修改nacos配置（否则不需要修改当前配置）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6117590" cy="1111250"/>
            <wp:effectExtent l="0" t="0" r="16510" b="1270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6"/>
        </w:numPr>
        <w:ind w:left="840" w:leftChars="0" w:hanging="420" w:firstLineChars="0"/>
        <w:jc w:val="both"/>
        <w:outlineLvl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如果使用已有的图数据库，就修改图数据库配置（否则不需要修改）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848350" cy="1400175"/>
            <wp:effectExtent l="0" t="0" r="0" b="952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2"/>
        <w:rPr>
          <w:rFonts w:hint="eastAsia"/>
          <w:lang w:val="en-US" w:eastAsia="zh-CN"/>
        </w:rPr>
      </w:pPr>
      <w:bookmarkStart w:id="30" w:name="_Toc5998"/>
      <w:bookmarkStart w:id="31" w:name="_Toc3408"/>
      <w:r>
        <w:rPr>
          <w:rFonts w:hint="eastAsia"/>
          <w:lang w:val="en-US" w:eastAsia="zh-CN"/>
        </w:rPr>
        <w:t>3、修改配置文件 .env</w:t>
      </w:r>
      <w:bookmarkEnd w:id="30"/>
      <w:bookmarkEnd w:id="31"/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按照要求求改对应服务端口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上述端口口表示每个服务对外访问端口</w:t>
      </w:r>
    </w:p>
    <w:p>
      <w:pPr>
        <w:numPr>
          <w:ilvl w:val="0"/>
          <w:numId w:val="0"/>
        </w:numPr>
        <w:outlineLvl w:val="2"/>
        <w:rPr>
          <w:rFonts w:hint="eastAsia"/>
          <w:lang w:val="en-US" w:eastAsia="zh-CN"/>
        </w:rPr>
      </w:pPr>
      <w:bookmarkStart w:id="32" w:name="_Toc11984"/>
      <w:bookmarkStart w:id="33" w:name="_Toc8967"/>
      <w:r>
        <w:rPr>
          <w:rFonts w:hint="eastAsia"/>
          <w:lang w:val="en-US" w:eastAsia="zh-CN"/>
        </w:rPr>
        <w:t>4、上传证书文件</w:t>
      </w:r>
      <w:bookmarkEnd w:id="32"/>
      <w:bookmarkEnd w:id="33"/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113780" cy="1908175"/>
            <wp:effectExtent l="0" t="0" r="1270" b="1587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7"/>
        </w:numPr>
        <w:ind w:left="425" w:leftChars="0" w:hanging="425" w:firstLineChars="0"/>
        <w:outlineLvl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</w:t>
      </w:r>
      <w:r>
        <w:rPr>
          <w:rFonts w:hint="default" w:eastAsia="宋体"/>
          <w:lang w:val="en-US" w:eastAsia="zh-CN"/>
        </w:rPr>
        <w:t>license.kg</w:t>
      </w:r>
      <w:r>
        <w:rPr>
          <w:rFonts w:hint="eastAsia"/>
          <w:lang w:val="en-US" w:eastAsia="zh-CN"/>
        </w:rPr>
        <w:t>复制到kg文件夹下。</w:t>
      </w:r>
    </w:p>
    <w:p>
      <w:pPr>
        <w:numPr>
          <w:ilvl w:val="0"/>
          <w:numId w:val="7"/>
        </w:numPr>
        <w:ind w:left="425" w:leftChars="0" w:hanging="425" w:firstLineChars="0"/>
        <w:outlineLvl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修改配置文件中的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6115050" cy="3278505"/>
            <wp:effectExtent l="0" t="0" r="0" b="1714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>
      <w:pPr>
        <w:numPr>
          <w:ilvl w:val="0"/>
          <w:numId w:val="0"/>
        </w:numPr>
        <w:outlineLvl w:val="2"/>
        <w:rPr>
          <w:rFonts w:hint="eastAsia"/>
          <w:lang w:val="en-US" w:eastAsia="zh-CN"/>
        </w:rPr>
      </w:pPr>
      <w:bookmarkStart w:id="34" w:name="_Toc14907"/>
      <w:bookmarkStart w:id="35" w:name="_Toc26859"/>
      <w:r>
        <w:rPr>
          <w:rFonts w:hint="eastAsia"/>
          <w:lang w:val="en-US" w:eastAsia="zh-CN"/>
        </w:rPr>
        <w:t>5、加载镜像</w:t>
      </w:r>
      <w:bookmarkEnd w:id="34"/>
      <w:bookmarkEnd w:id="35"/>
      <w:r>
        <w:rPr>
          <w:rFonts w:hint="eastAsia"/>
          <w:lang w:val="en-US" w:eastAsia="zh-CN"/>
        </w:rPr>
        <w:t xml:space="preserve">  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cd ./kg-microservice &amp;&amp; bash load_image.sh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960" cy="1801495"/>
            <wp:effectExtent l="0" t="0" r="8890" b="825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outlineLvl w:val="2"/>
        <w:rPr>
          <w:rFonts w:hint="eastAsia"/>
          <w:lang w:val="en-US" w:eastAsia="zh-CN"/>
        </w:rPr>
      </w:pPr>
      <w:bookmarkStart w:id="36" w:name="_Toc7386"/>
      <w:bookmarkStart w:id="37" w:name="_Toc12728"/>
      <w:r>
        <w:rPr>
          <w:rFonts w:hint="eastAsia"/>
          <w:lang w:val="en-US" w:eastAsia="zh-CN"/>
        </w:rPr>
        <w:t>6、如果使用已有的mysql服务就需要手动到对应的mysql中执行脚本</w:t>
      </w:r>
      <w:bookmarkEnd w:id="36"/>
      <w:bookmarkEnd w:id="37"/>
    </w:p>
    <w:p>
      <w:pPr>
        <w:numPr>
          <w:ilvl w:val="0"/>
          <w:numId w:val="0"/>
        </w:numPr>
        <w:ind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1、4a图谱菜单.sql</w:t>
      </w:r>
    </w:p>
    <w:p>
      <w:pPr>
        <w:numPr>
          <w:ilvl w:val="0"/>
          <w:numId w:val="0"/>
        </w:numPr>
        <w:ind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default"/>
          <w:lang w:val="en-US" w:eastAsia="zh-CN"/>
        </w:rPr>
        <w:t>图谱初始化脚本.sql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outlineLvl w:val="2"/>
        <w:rPr>
          <w:rFonts w:hint="eastAsia"/>
          <w:lang w:val="en-US" w:eastAsia="zh-CN"/>
        </w:rPr>
      </w:pPr>
      <w:bookmarkStart w:id="38" w:name="_Toc24617"/>
      <w:bookmarkStart w:id="39" w:name="_Toc4791"/>
      <w:r>
        <w:rPr>
          <w:rFonts w:hint="eastAsia"/>
          <w:lang w:val="en-US" w:eastAsia="zh-CN"/>
        </w:rPr>
        <w:t>7、初始启动</w:t>
      </w:r>
      <w:bookmarkEnd w:id="38"/>
      <w:bookmarkEnd w:id="39"/>
    </w:p>
    <w:p>
      <w:pPr>
        <w:numPr>
          <w:ilvl w:val="0"/>
          <w:numId w:val="8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默认方式启动，包含了mysql、portainer(运维，方便获取各个服务的日志，非必须) 、neo4j（非必须）、rabbitmq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非必须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、redis、nacos（注册中心）、umc（用户中心）、gateaway网关、kg（天峰）、kgapi（非必需，对三方服务调用）、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docker-compose up -d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8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自定义服务方式启动，可以使用 docker-compose up -d 服务名 （多个使用空格隔开）</w:t>
      </w:r>
    </w:p>
    <w:p>
      <w:pPr>
        <w:numPr>
          <w:ilvl w:val="0"/>
          <w:numId w:val="9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只启动kg服务，kg使用已有的注册中心，用户中心，redis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docker-compose up -d portainer rabbitmq kg algorithm </w:t>
      </w:r>
    </w:p>
    <w:p>
      <w:pPr>
        <w:numPr>
          <w:ilvl w:val="0"/>
          <w:numId w:val="9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只启动图数据库服务，neo4j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docker-compose up -d neo4j</w:t>
      </w:r>
    </w:p>
    <w:p>
      <w:pPr>
        <w:numPr>
          <w:ilvl w:val="0"/>
          <w:numId w:val="0"/>
        </w:numPr>
        <w:ind w:leftChars="0"/>
        <w:rPr>
          <w:rFonts w:hint="default"/>
          <w:color w:val="FF0000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color w:val="FF0000"/>
          <w:lang w:val="en-US" w:eastAsia="zh-CN"/>
        </w:rPr>
      </w:pPr>
    </w:p>
    <w:p>
      <w:pPr>
        <w:numPr>
          <w:ilvl w:val="0"/>
          <w:numId w:val="0"/>
        </w:numPr>
        <w:outlineLvl w:val="2"/>
        <w:rPr>
          <w:rFonts w:hint="eastAsia"/>
          <w:lang w:val="en-US" w:eastAsia="zh-CN"/>
        </w:rPr>
      </w:pPr>
      <w:bookmarkStart w:id="40" w:name="_Toc26897"/>
      <w:bookmarkStart w:id="41" w:name="_Toc6979"/>
      <w:r>
        <w:rPr>
          <w:rFonts w:hint="eastAsia"/>
          <w:lang w:val="en-US" w:eastAsia="zh-CN"/>
        </w:rPr>
        <w:t>8、后期更新服务</w:t>
      </w:r>
      <w:bookmarkEnd w:id="40"/>
      <w:bookmarkEnd w:id="41"/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上传新的图谱jar包到kg文件夹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31745"/>
            <wp:effectExtent l="0" t="0" r="1016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关闭删掉天峰服务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docker-compose stop kg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docker-compose rm kg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删除镜像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docker rm kg-microservice-kg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启动图谱镜像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docker-compose up -d kg --build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等待天峰可以访问再进行下一步 访问地址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"http://ip:KG_PORT/necp/mapp/kg/assets/consolenew/index.html?tenantid=-1&amp;appid=-1&amp;randomValidate=1#/auth/Login"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4"/>
          <w:rFonts w:hint="eastAsia"/>
          <w:lang w:val="en-US" w:eastAsia="zh-CN"/>
        </w:rPr>
        <w:t>http://ip:GATEWAY_PORT/necp/mapp/kg/assets/consolenew/index.html?tenantid=-1&amp;appid=-1&amp;randomValidate=1#/auth/Login</w:t>
      </w:r>
      <w:r>
        <w:rPr>
          <w:rFonts w:hint="eastAsia"/>
          <w:lang w:val="en-US" w:eastAsia="zh-CN"/>
        </w:rPr>
        <w:fldChar w:fldCharType="end"/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登录用户需要前往用户中心创建 访问地址为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http://ip:UMC_PORT/necp/mapp/4a/bsportal/login.html</w:t>
      </w:r>
    </w:p>
    <w:p>
      <w:pPr>
        <w:pStyle w:val="9"/>
        <w:keepNext w:val="0"/>
        <w:keepLines w:val="0"/>
        <w:widowControl/>
        <w:suppressLineNumbers w:val="0"/>
        <w:shd w:val="clear" w:fill="FFFFFF"/>
        <w:rPr>
          <w:rFonts w:hint="default" w:ascii="Consolas" w:hAnsi="Consolas" w:eastAsia="Consolas" w:cs="Consolas"/>
          <w:color w:val="6400C8"/>
          <w:shd w:val="clear" w:fill="FFFFFF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rPr>
          <w:rFonts w:ascii="宋体" w:hAnsi="宋体"/>
        </w:rPr>
      </w:pPr>
    </w:p>
    <w:p>
      <w:pPr>
        <w:pStyle w:val="16"/>
        <w:keepNext w:val="0"/>
        <w:keepLines w:val="0"/>
        <w:spacing w:before="156" w:beforeLines="50" w:after="156" w:afterLines="50"/>
      </w:pPr>
      <w:r>
        <w:rPr>
          <w:rFonts w:hint="eastAsia"/>
          <w:lang w:val="en-US" w:eastAsia="zh-CN"/>
        </w:rPr>
        <w:t xml:space="preserve">  </w:t>
      </w:r>
      <w:bookmarkStart w:id="42" w:name="_Toc19355"/>
      <w:bookmarkStart w:id="43" w:name="_Toc17739"/>
      <w:bookmarkStart w:id="44" w:name="_Toc14644"/>
      <w:r>
        <w:rPr>
          <w:rFonts w:hint="eastAsia"/>
          <w:lang w:val="en-US" w:eastAsia="zh-CN"/>
        </w:rPr>
        <w:t>天蜂-远光智言的用户配置</w:t>
      </w:r>
      <w:bookmarkEnd w:id="42"/>
      <w:r>
        <w:rPr>
          <w:rFonts w:hint="eastAsia"/>
          <w:lang w:val="en-US" w:eastAsia="zh-CN"/>
        </w:rPr>
        <w:t>管理员和非管理员</w:t>
      </w:r>
      <w:bookmarkEnd w:id="43"/>
      <w:bookmarkEnd w:id="44"/>
    </w:p>
    <w:p>
      <w:pPr>
        <w:pStyle w:val="18"/>
        <w:keepNext w:val="0"/>
        <w:keepLines w:val="0"/>
        <w:spacing w:before="156" w:beforeLines="50" w:after="156" w:afterLines="50"/>
        <w:ind w:left="527" w:hanging="527"/>
      </w:pPr>
      <w:bookmarkStart w:id="45" w:name="_Toc18961"/>
      <w:bookmarkStart w:id="46" w:name="_Toc15741"/>
      <w:bookmarkStart w:id="47" w:name="_Toc18168"/>
      <w:r>
        <w:rPr>
          <w:rFonts w:hint="eastAsia"/>
        </w:rPr>
        <w:t>4A库上执行脚本后，要重新启动4A，并且在4A用户中心建立一个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个用户</w:t>
      </w:r>
      <w:r>
        <w:t xml:space="preserve"> </w:t>
      </w:r>
      <w:r>
        <w:rPr>
          <w:rFonts w:hint="eastAsia"/>
        </w:rPr>
        <w:t>和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个角色</w:t>
      </w:r>
      <w:bookmarkEnd w:id="45"/>
      <w:bookmarkEnd w:id="46"/>
      <w:bookmarkEnd w:id="47"/>
    </w:p>
    <w:p>
      <w:pPr>
        <w:pStyle w:val="10"/>
        <w:ind w:left="0" w:leftChars="0" w:firstLine="0" w:firstLineChars="0"/>
      </w:pPr>
      <w:r>
        <w:drawing>
          <wp:inline distT="0" distB="0" distL="114300" distR="114300">
            <wp:extent cx="5951855" cy="3248660"/>
            <wp:effectExtent l="0" t="0" r="10795" b="889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51855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0" w:leftChars="0" w:firstLine="0" w:firstLineChars="0"/>
      </w:pPr>
      <w:r>
        <w:drawing>
          <wp:inline distT="0" distB="0" distL="114300" distR="114300">
            <wp:extent cx="5956300" cy="3251200"/>
            <wp:effectExtent l="0" t="0" r="6350" b="635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0" w:leftChars="0" w:firstLine="0" w:firstLineChars="0"/>
      </w:pPr>
      <w:r>
        <w:drawing>
          <wp:inline distT="0" distB="0" distL="114300" distR="114300">
            <wp:extent cx="5763895" cy="2460625"/>
            <wp:effectExtent l="0" t="0" r="8255" b="1587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0" w:leftChars="0" w:firstLine="0" w:firstLineChars="0"/>
      </w:pPr>
      <w:r>
        <w:drawing>
          <wp:inline distT="0" distB="0" distL="114300" distR="114300">
            <wp:extent cx="5755005" cy="2407285"/>
            <wp:effectExtent l="0" t="0" r="17145" b="1206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spacing w:before="156" w:beforeLines="50" w:after="156" w:afterLines="50"/>
        <w:ind w:left="527" w:hanging="527"/>
      </w:pPr>
      <w:bookmarkStart w:id="48" w:name="_Toc25372"/>
      <w:bookmarkStart w:id="49" w:name="_Toc6460"/>
      <w:bookmarkStart w:id="50" w:name="_Toc11718"/>
      <w:r>
        <w:rPr>
          <w:rFonts w:hint="eastAsia"/>
        </w:rPr>
        <w:t>在4</w:t>
      </w:r>
      <w:r>
        <w:t>A</w:t>
      </w:r>
      <w:r>
        <w:rPr>
          <w:rFonts w:hint="eastAsia"/>
        </w:rPr>
        <w:t>审批员进入，审核用户和角色</w:t>
      </w:r>
      <w:bookmarkEnd w:id="48"/>
      <w:bookmarkEnd w:id="49"/>
      <w:bookmarkEnd w:id="50"/>
    </w:p>
    <w:p>
      <w:pPr>
        <w:pStyle w:val="10"/>
        <w:ind w:left="0" w:leftChars="0" w:firstLine="0" w:firstLineChars="0"/>
      </w:pPr>
      <w:r>
        <w:drawing>
          <wp:inline distT="0" distB="0" distL="0" distR="0">
            <wp:extent cx="5706745" cy="2624455"/>
            <wp:effectExtent l="0" t="0" r="8255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spacing w:before="156" w:beforeLines="50" w:after="156" w:afterLines="50"/>
        <w:ind w:left="527" w:hanging="527"/>
      </w:pPr>
      <w:bookmarkStart w:id="51" w:name="_Toc20996"/>
      <w:bookmarkStart w:id="52" w:name="_Toc14379"/>
      <w:bookmarkStart w:id="53" w:name="_Toc21727"/>
      <w:r>
        <w:rPr>
          <w:rFonts w:hint="eastAsia"/>
        </w:rPr>
        <w:t>4A管理员登陆,给用户设置角色, 给角色配置菜单</w:t>
      </w:r>
      <w:bookmarkEnd w:id="51"/>
      <w:bookmarkEnd w:id="52"/>
      <w:bookmarkEnd w:id="53"/>
    </w:p>
    <w:p>
      <w:pPr>
        <w:pStyle w:val="10"/>
        <w:ind w:firstLine="492"/>
      </w:pPr>
      <w:r>
        <w:drawing>
          <wp:inline distT="0" distB="0" distL="114300" distR="114300">
            <wp:extent cx="5612765" cy="3063240"/>
            <wp:effectExtent l="0" t="0" r="6985" b="3810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0" w:leftChars="0" w:firstLine="0" w:firstLineChars="0"/>
      </w:pPr>
      <w:r>
        <w:drawing>
          <wp:inline distT="0" distB="0" distL="114300" distR="114300">
            <wp:extent cx="5748020" cy="3137535"/>
            <wp:effectExtent l="0" t="0" r="5080" b="5715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0" w:leftChars="0" w:firstLine="0" w:firstLineChars="0"/>
      </w:pPr>
      <w:r>
        <w:drawing>
          <wp:inline distT="0" distB="0" distL="114300" distR="114300">
            <wp:extent cx="5779770" cy="2880995"/>
            <wp:effectExtent l="0" t="0" r="11430" b="14605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7977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0" w:leftChars="0" w:firstLine="0" w:firstLineChars="0"/>
      </w:pPr>
      <w:r>
        <w:drawing>
          <wp:inline distT="0" distB="0" distL="114300" distR="114300">
            <wp:extent cx="6104890" cy="3175000"/>
            <wp:effectExtent l="0" t="0" r="10160" b="6350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spacing w:before="156" w:beforeLines="50" w:after="156" w:afterLines="50"/>
        <w:ind w:left="527" w:hanging="527"/>
        <w:rPr>
          <w:color w:val="FF0000"/>
        </w:rPr>
      </w:pPr>
      <w:bookmarkStart w:id="54" w:name="_Toc23158"/>
      <w:bookmarkStart w:id="55" w:name="_Toc1861"/>
      <w:bookmarkStart w:id="56" w:name="_Toc16483"/>
      <w:r>
        <w:rPr>
          <w:rFonts w:hint="eastAsia"/>
          <w:b w:val="0"/>
          <w:bCs w:val="0"/>
          <w:lang w:val="en-US" w:eastAsia="zh-CN"/>
        </w:rPr>
        <w:t>登录msp用户</w:t>
      </w:r>
      <w:r>
        <w:rPr>
          <w:rFonts w:hint="eastAsia"/>
          <w:b w:val="0"/>
          <w:bCs w:val="0"/>
        </w:rPr>
        <w:t>审批角色权限和菜单权限</w:t>
      </w:r>
      <w:bookmarkEnd w:id="54"/>
      <w:bookmarkEnd w:id="55"/>
      <w:bookmarkEnd w:id="56"/>
    </w:p>
    <w:p>
      <w:pPr>
        <w:pStyle w:val="10"/>
        <w:ind w:firstLine="492"/>
        <w:rPr>
          <w:color w:val="FF0000"/>
        </w:rPr>
      </w:pPr>
      <w:r>
        <w:drawing>
          <wp:inline distT="0" distB="0" distL="0" distR="0">
            <wp:extent cx="5521325" cy="2539365"/>
            <wp:effectExtent l="0" t="0" r="3175" b="133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21325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rPr>
          <w:color w:val="FF0000"/>
        </w:rPr>
      </w:pPr>
    </w:p>
    <w:p>
      <w:pPr>
        <w:pStyle w:val="16"/>
        <w:bidi w:val="0"/>
        <w:rPr>
          <w:rFonts w:hint="eastAsia"/>
          <w:lang w:val="en-US" w:eastAsia="zh-CN"/>
        </w:rPr>
      </w:pPr>
      <w:bookmarkStart w:id="57" w:name="_Toc18546"/>
      <w:r>
        <w:rPr>
          <w:rFonts w:hint="eastAsia"/>
          <w:lang w:val="en-US" w:eastAsia="zh-CN"/>
        </w:rPr>
        <w:t>算法部署：</w:t>
      </w:r>
      <w:bookmarkEnd w:id="57"/>
    </w:p>
    <w:p>
      <w:pPr>
        <w:pStyle w:val="10"/>
        <w:ind w:firstLine="492"/>
        <w:rPr>
          <w:rFonts w:hint="default"/>
          <w:lang w:val="en-US" w:eastAsia="zh-CN"/>
        </w:rPr>
      </w:pPr>
    </w:p>
    <w:p>
      <w:pPr>
        <w:pStyle w:val="10"/>
        <w:ind w:firstLine="49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在对应的Mirrors目录下找到对应的4个docker算法包：</w:t>
      </w:r>
    </w:p>
    <w:p>
      <w:pPr>
        <w:pStyle w:val="10"/>
        <w:ind w:firstLine="49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其中：</w:t>
      </w:r>
    </w:p>
    <w:p>
      <w:pPr>
        <w:pStyle w:val="10"/>
        <w:numPr>
          <w:ilvl w:val="0"/>
          <w:numId w:val="10"/>
        </w:numPr>
        <w:ind w:firstLine="49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es.tar：es服务包</w:t>
      </w:r>
    </w:p>
    <w:p>
      <w:pPr>
        <w:pStyle w:val="10"/>
        <w:numPr>
          <w:ilvl w:val="0"/>
          <w:numId w:val="10"/>
        </w:numPr>
        <w:ind w:firstLine="49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yg_llms_fastchat</w:t>
      </w:r>
      <w:r>
        <w:rPr>
          <w:rFonts w:hint="eastAsia"/>
          <w:lang w:val="en-US" w:eastAsia="zh-CN"/>
        </w:rPr>
        <w:t>.tar：大语言模型调用服务</w:t>
      </w:r>
    </w:p>
    <w:p>
      <w:pPr>
        <w:pStyle w:val="10"/>
        <w:numPr>
          <w:ilvl w:val="0"/>
          <w:numId w:val="10"/>
        </w:numPr>
        <w:ind w:firstLine="49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Yglocald</w:t>
      </w:r>
      <w:r>
        <w:rPr>
          <w:rFonts w:hint="eastAsia"/>
          <w:lang w:val="en-US" w:eastAsia="zh-CN"/>
        </w:rPr>
        <w:t>.tar：知识库核心算法包</w:t>
      </w:r>
    </w:p>
    <w:p>
      <w:pPr>
        <w:pStyle w:val="10"/>
        <w:numPr>
          <w:ilvl w:val="0"/>
          <w:numId w:val="10"/>
        </w:numPr>
        <w:ind w:firstLine="49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chatglm3</w:t>
      </w:r>
      <w:r>
        <w:rPr>
          <w:rFonts w:hint="eastAsia"/>
          <w:lang w:val="en-US" w:eastAsia="zh-CN"/>
        </w:rPr>
        <w:t>.tar：(可选)表示chatglm3的独立服务包</w:t>
      </w:r>
    </w:p>
    <w:p>
      <w:pPr>
        <w:pStyle w:val="10"/>
        <w:widowControl w:val="0"/>
        <w:numPr>
          <w:ilvl w:val="0"/>
          <w:numId w:val="0"/>
        </w:numPr>
        <w:spacing w:after="120"/>
        <w:jc w:val="both"/>
        <w:rPr>
          <w:rFonts w:hint="eastAsia"/>
          <w:lang w:val="en-US" w:eastAsia="zh-CN"/>
        </w:rPr>
      </w:pPr>
    </w:p>
    <w:p>
      <w:pPr>
        <w:pStyle w:val="10"/>
        <w:widowControl w:val="0"/>
        <w:numPr>
          <w:ilvl w:val="0"/>
          <w:numId w:val="0"/>
        </w:numPr>
        <w:spacing w:after="120"/>
        <w:ind w:left="420" w:leftChars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导入指令:</w:t>
      </w:r>
    </w:p>
    <w:p>
      <w:pPr>
        <w:pStyle w:val="10"/>
        <w:widowControl w:val="0"/>
        <w:numPr>
          <w:ilvl w:val="0"/>
          <w:numId w:val="0"/>
        </w:numPr>
        <w:spacing w:after="120"/>
        <w:ind w:left="420" w:leftChars="0"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Docker load -i : xxx.tar（xxx表示每个包的名称）</w:t>
      </w:r>
    </w:p>
    <w:p>
      <w:pPr>
        <w:pStyle w:val="10"/>
        <w:widowControl w:val="0"/>
        <w:numPr>
          <w:ilvl w:val="0"/>
          <w:numId w:val="0"/>
        </w:numPr>
        <w:spacing w:after="120"/>
        <w:ind w:left="420" w:leftChars="0" w:firstLine="420" w:firstLineChars="0"/>
        <w:jc w:val="both"/>
        <w:rPr>
          <w:rFonts w:hint="eastAsia"/>
          <w:lang w:val="en-US" w:eastAsia="zh-CN"/>
        </w:rPr>
      </w:pPr>
    </w:p>
    <w:p>
      <w:pPr>
        <w:pStyle w:val="10"/>
        <w:widowControl w:val="0"/>
        <w:numPr>
          <w:ilvl w:val="0"/>
          <w:numId w:val="0"/>
        </w:numPr>
        <w:spacing w:after="120"/>
        <w:ind w:left="420" w:leftChars="0"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运行:</w:t>
      </w:r>
    </w:p>
    <w:p>
      <w:pPr>
        <w:pStyle w:val="10"/>
        <w:ind w:firstLine="492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1. es:</w:t>
      </w:r>
    </w:p>
    <w:p>
      <w:pPr>
        <w:pStyle w:val="10"/>
        <w:ind w:firstLine="492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docker run -itd --name es01 \</w:t>
      </w:r>
    </w:p>
    <w:p>
      <w:pPr>
        <w:pStyle w:val="10"/>
        <w:ind w:firstLine="492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 xml:space="preserve">  -p 9200:9200 \</w:t>
      </w:r>
    </w:p>
    <w:p>
      <w:pPr>
        <w:pStyle w:val="10"/>
        <w:ind w:firstLine="492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 xml:space="preserve">  -e "discovery.type=single-node" \</w:t>
      </w:r>
    </w:p>
    <w:p>
      <w:pPr>
        <w:pStyle w:val="10"/>
        <w:ind w:firstLine="492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 xml:space="preserve">  -v /path/es01/data:/usr/share/elasticsearch/data \</w:t>
      </w:r>
    </w:p>
    <w:p>
      <w:pPr>
        <w:pStyle w:val="10"/>
        <w:ind w:firstLine="492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 xml:space="preserve">  -v /path/es01/logs:/usr/share/elasticsearch/logs \</w:t>
      </w:r>
    </w:p>
    <w:p>
      <w:pPr>
        <w:pStyle w:val="10"/>
        <w:ind w:firstLine="492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 xml:space="preserve">  -v /path/es01/config:/usr/share/elasticsearch/config \</w:t>
      </w:r>
    </w:p>
    <w:p>
      <w:pPr>
        <w:pStyle w:val="10"/>
        <w:ind w:firstLine="492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 xml:space="preserve">  elastic/elasticsearch:8.8.2</w:t>
      </w:r>
    </w:p>
    <w:p>
      <w:pPr>
        <w:pStyle w:val="10"/>
        <w:ind w:firstLine="492"/>
        <w:rPr>
          <w:rFonts w:hint="default"/>
          <w:lang w:val="en-US" w:eastAsia="zh-CN"/>
        </w:rPr>
      </w:pPr>
    </w:p>
    <w:p>
      <w:pPr>
        <w:pStyle w:val="10"/>
        <w:ind w:firstLine="49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* </w:t>
      </w:r>
      <w:r>
        <w:rPr>
          <w:rFonts w:hint="default"/>
          <w:color w:val="FF0000"/>
          <w:lang w:val="en-US" w:eastAsia="zh-CN"/>
        </w:rPr>
        <w:t xml:space="preserve"> /path/es01: </w:t>
      </w:r>
      <w:r>
        <w:rPr>
          <w:rFonts w:hint="eastAsia"/>
          <w:color w:val="FF0000"/>
          <w:lang w:val="en-US" w:eastAsia="zh-CN"/>
        </w:rPr>
        <w:t>表示服务器的具体路径，根据服务器或者机器自行决定目录的具体路径,后面的data, logs，config需要设置到最高权限，如果是linux系统可以执行：chmod 777 -r xxx（具体路径名）</w:t>
      </w:r>
    </w:p>
    <w:p>
      <w:pPr>
        <w:pStyle w:val="10"/>
        <w:ind w:firstLine="492"/>
        <w:rPr>
          <w:rFonts w:hint="default"/>
          <w:lang w:val="en-US" w:eastAsia="zh-CN"/>
        </w:rPr>
      </w:pPr>
    </w:p>
    <w:p>
      <w:pPr>
        <w:pStyle w:val="10"/>
        <w:ind w:firstLine="492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2. yg_llm：模型调用</w:t>
      </w:r>
      <w:bookmarkStart w:id="58" w:name="_GoBack"/>
      <w:bookmarkEnd w:id="58"/>
    </w:p>
    <w:p>
      <w:pPr>
        <w:pStyle w:val="10"/>
        <w:ind w:firstLine="492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docker run -itd --name yg_llms \</w:t>
      </w:r>
    </w:p>
    <w:p>
      <w:pPr>
        <w:pStyle w:val="10"/>
        <w:ind w:firstLine="492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 xml:space="preserve">  -p 7000:7000 \</w:t>
      </w:r>
    </w:p>
    <w:p>
      <w:pPr>
        <w:pStyle w:val="10"/>
        <w:ind w:firstLine="492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 xml:space="preserve">  -v /path/Codes/YG_LLMS:/data/code \</w:t>
      </w:r>
    </w:p>
    <w:p>
      <w:pPr>
        <w:pStyle w:val="10"/>
        <w:ind w:firstLine="492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 xml:space="preserve">  -v /path/Models:/data/models \</w:t>
      </w:r>
    </w:p>
    <w:p>
      <w:pPr>
        <w:pStyle w:val="10"/>
        <w:ind w:firstLine="492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 xml:space="preserve">  yg_llms_fastchat</w:t>
      </w:r>
    </w:p>
    <w:p>
      <w:pPr>
        <w:pStyle w:val="10"/>
        <w:ind w:firstLine="492"/>
        <w:rPr>
          <w:rFonts w:hint="default"/>
          <w:lang w:val="en-US" w:eastAsia="zh-CN"/>
        </w:rPr>
      </w:pPr>
    </w:p>
    <w:p>
      <w:pPr>
        <w:pStyle w:val="10"/>
        <w:ind w:firstLine="492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/path/Codes/YG_LLMS</w:t>
      </w:r>
      <w:r>
        <w:rPr>
          <w:rFonts w:hint="eastAsia"/>
          <w:lang w:val="en-US" w:eastAsia="zh-CN"/>
        </w:rPr>
        <w:t>: 表示代码的具体位置</w:t>
      </w:r>
    </w:p>
    <w:p>
      <w:pPr>
        <w:pStyle w:val="10"/>
        <w:ind w:firstLine="492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/path/Models</w:t>
      </w:r>
      <w:r>
        <w:rPr>
          <w:rFonts w:hint="eastAsia"/>
          <w:lang w:val="en-US" w:eastAsia="zh-CN"/>
        </w:rPr>
        <w:t>：表示模型的具体位置</w:t>
      </w:r>
    </w:p>
    <w:p>
      <w:pPr>
        <w:pStyle w:val="10"/>
        <w:ind w:firstLine="49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对应的地址为Code和Models文件夹下的具体代码模型位置</w:t>
      </w:r>
    </w:p>
    <w:p>
      <w:pPr>
        <w:pStyle w:val="10"/>
        <w:ind w:firstLine="492"/>
        <w:rPr>
          <w:rFonts w:hint="default"/>
          <w:lang w:val="en-US" w:eastAsia="zh-CN"/>
        </w:rPr>
      </w:pPr>
    </w:p>
    <w:p>
      <w:pPr>
        <w:pStyle w:val="10"/>
        <w:ind w:firstLine="492"/>
        <w:rPr>
          <w:rFonts w:hint="eastAsia"/>
          <w:color w:val="FF0000"/>
          <w:lang w:val="en-US" w:eastAsia="zh-CN"/>
        </w:rPr>
      </w:pPr>
      <w:r>
        <w:rPr>
          <w:rFonts w:hint="default"/>
          <w:lang w:val="en-US" w:eastAsia="zh-CN"/>
        </w:rPr>
        <w:t>*</w:t>
      </w:r>
      <w:r>
        <w:rPr>
          <w:rFonts w:hint="default"/>
          <w:color w:val="FF0000"/>
          <w:lang w:val="en-US" w:eastAsia="zh-CN"/>
        </w:rPr>
        <w:t xml:space="preserve"> 修改</w:t>
      </w:r>
      <w:r>
        <w:rPr>
          <w:rFonts w:hint="eastAsia"/>
          <w:color w:val="FF0000"/>
          <w:lang w:val="en-US" w:eastAsia="zh-CN"/>
        </w:rPr>
        <w:t xml:space="preserve"> /C</w:t>
      </w:r>
      <w:r>
        <w:rPr>
          <w:rFonts w:hint="default"/>
          <w:color w:val="FF0000"/>
          <w:lang w:val="en-US" w:eastAsia="zh-CN"/>
        </w:rPr>
        <w:t>ode/YG_LLMS下config中chatglm3_url 为服务器上的glm3的地址。</w:t>
      </w:r>
      <w:r>
        <w:rPr>
          <w:rFonts w:hint="eastAsia"/>
          <w:color w:val="FF0000"/>
          <w:lang w:val="en-US" w:eastAsia="zh-CN"/>
        </w:rPr>
        <w:t>具体url地址为后面的glm3服务信息地址，或者自己部署的glm3服务地址。（自己部署的glm3需要符合openai的服务接口格式。）</w:t>
      </w:r>
    </w:p>
    <w:p>
      <w:pPr>
        <w:pStyle w:val="10"/>
        <w:ind w:firstLine="492"/>
        <w:rPr>
          <w:rFonts w:hint="default"/>
          <w:color w:val="FF0000"/>
          <w:lang w:val="en-US" w:eastAsia="zh-CN"/>
        </w:rPr>
      </w:pPr>
      <w:r>
        <w:drawing>
          <wp:inline distT="0" distB="0" distL="114300" distR="114300">
            <wp:extent cx="3619500" cy="2762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92"/>
        <w:rPr>
          <w:rFonts w:hint="default"/>
          <w:lang w:val="en-US" w:eastAsia="zh-CN"/>
        </w:rPr>
      </w:pPr>
    </w:p>
    <w:p>
      <w:pPr>
        <w:pStyle w:val="10"/>
        <w:ind w:firstLine="492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3. yg_locald：知识库</w:t>
      </w:r>
    </w:p>
    <w:p>
      <w:pPr>
        <w:pStyle w:val="10"/>
        <w:ind w:firstLine="492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docker run -itd --name yg_locald \</w:t>
      </w:r>
    </w:p>
    <w:p>
      <w:pPr>
        <w:pStyle w:val="10"/>
        <w:ind w:firstLine="492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 xml:space="preserve">    -p 21014:21014 \</w:t>
      </w:r>
    </w:p>
    <w:p>
      <w:pPr>
        <w:pStyle w:val="10"/>
        <w:ind w:firstLine="492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 xml:space="preserve">    -v /path/Codes/YG_LocalD_v2.0:/data/code \</w:t>
      </w:r>
    </w:p>
    <w:p>
      <w:pPr>
        <w:pStyle w:val="10"/>
        <w:ind w:firstLine="492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 xml:space="preserve">    -v /path/Models:/data/models \</w:t>
      </w:r>
    </w:p>
    <w:p>
      <w:pPr>
        <w:pStyle w:val="10"/>
        <w:ind w:firstLine="492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 xml:space="preserve">    yglocalkd:v2.1</w:t>
      </w:r>
    </w:p>
    <w:p>
      <w:pPr>
        <w:pStyle w:val="10"/>
        <w:ind w:firstLine="492"/>
        <w:rPr>
          <w:rFonts w:hint="default"/>
          <w:lang w:val="en-US" w:eastAsia="zh-CN"/>
        </w:rPr>
      </w:pPr>
    </w:p>
    <w:p>
      <w:pPr>
        <w:pStyle w:val="10"/>
        <w:ind w:firstLine="492"/>
        <w:rPr>
          <w:rFonts w:hint="default"/>
          <w:color w:val="FF0000"/>
          <w:lang w:val="en-US" w:eastAsia="zh-CN"/>
        </w:rPr>
      </w:pPr>
      <w:r>
        <w:rPr>
          <w:rFonts w:hint="default"/>
          <w:color w:val="FF0000"/>
          <w:lang w:val="en-US" w:eastAsia="zh-CN"/>
        </w:rPr>
        <w:t>/path/</w:t>
      </w:r>
      <w:r>
        <w:rPr>
          <w:rFonts w:hint="eastAsia"/>
          <w:color w:val="FF0000"/>
          <w:lang w:val="en-US" w:eastAsia="zh-CN"/>
        </w:rPr>
        <w:t>Code和/path/Models为服务器或本机具体路径下的代码或者模型地址，与上面的服务一致。</w:t>
      </w:r>
    </w:p>
    <w:p>
      <w:pPr>
        <w:pStyle w:val="10"/>
        <w:ind w:firstLine="492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部署完成后，</w:t>
      </w:r>
      <w:r>
        <w:rPr>
          <w:rFonts w:hint="default"/>
          <w:color w:val="FF0000"/>
          <w:lang w:val="en-US" w:eastAsia="zh-CN"/>
        </w:rPr>
        <w:t>修改/code/YG_LocalD_v2.0/config.py中es_url为服务器或者本机中的es地址</w:t>
      </w:r>
      <w:r>
        <w:rPr>
          <w:rFonts w:hint="eastAsia"/>
          <w:color w:val="FF0000"/>
          <w:lang w:val="en-US" w:eastAsia="zh-CN"/>
        </w:rPr>
        <w:t>，es服务为上述部署的为准。</w:t>
      </w:r>
    </w:p>
    <w:p>
      <w:pPr>
        <w:pStyle w:val="10"/>
        <w:ind w:firstLine="492"/>
      </w:pPr>
      <w:r>
        <w:drawing>
          <wp:inline distT="0" distB="0" distL="114300" distR="114300">
            <wp:extent cx="2781300" cy="3524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92"/>
      </w:pPr>
      <w:r>
        <w:drawing>
          <wp:inline distT="0" distB="0" distL="114300" distR="114300">
            <wp:extent cx="1457325" cy="3143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92"/>
      </w:pPr>
      <w:r>
        <w:drawing>
          <wp:inline distT="0" distB="0" distL="114300" distR="114300">
            <wp:extent cx="1362075" cy="2667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9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修改fastchat_url为上述部署的yg_llm的ip和端口</w:t>
      </w:r>
    </w:p>
    <w:p>
      <w:pPr>
        <w:pStyle w:val="10"/>
        <w:ind w:firstLine="492"/>
        <w:rPr>
          <w:rFonts w:hint="default"/>
          <w:lang w:val="en-US" w:eastAsia="zh-CN"/>
        </w:rPr>
      </w:pPr>
      <w:r>
        <w:drawing>
          <wp:inline distT="0" distB="0" distL="114300" distR="114300">
            <wp:extent cx="3390900" cy="695325"/>
            <wp:effectExtent l="0" t="0" r="0" b="952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firstLine="492"/>
        <w:rPr>
          <w:rFonts w:hint="default"/>
          <w:lang w:val="en-US" w:eastAsia="zh-CN"/>
        </w:rPr>
      </w:pPr>
    </w:p>
    <w:p>
      <w:pPr>
        <w:pStyle w:val="10"/>
        <w:ind w:firstLine="492"/>
        <w:rPr>
          <w:rFonts w:hint="default"/>
          <w:lang w:val="en-US" w:eastAsia="zh-CN"/>
        </w:rPr>
      </w:pPr>
    </w:p>
    <w:p>
      <w:pPr>
        <w:pStyle w:val="10"/>
        <w:ind w:firstLine="492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4. chatglm3（可选）</w:t>
      </w:r>
    </w:p>
    <w:p>
      <w:pPr>
        <w:pStyle w:val="10"/>
        <w:ind w:firstLine="492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 xml:space="preserve">docker run -itd --name </w:t>
      </w:r>
      <w:r>
        <w:rPr>
          <w:rFonts w:hint="eastAsia"/>
          <w:b/>
          <w:bCs/>
          <w:lang w:val="en-US" w:eastAsia="zh-CN"/>
        </w:rPr>
        <w:t>chatglm3</w:t>
      </w:r>
      <w:r>
        <w:rPr>
          <w:rFonts w:hint="default"/>
          <w:b/>
          <w:bCs/>
          <w:lang w:val="en-US" w:eastAsia="zh-CN"/>
        </w:rPr>
        <w:t xml:space="preserve"> \</w:t>
      </w:r>
    </w:p>
    <w:p>
      <w:pPr>
        <w:pStyle w:val="10"/>
        <w:ind w:firstLine="492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 xml:space="preserve">    -p 8000:8000 \</w:t>
      </w:r>
    </w:p>
    <w:p>
      <w:pPr>
        <w:pStyle w:val="10"/>
        <w:ind w:firstLine="492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 xml:space="preserve">    --gpus=all \</w:t>
      </w:r>
    </w:p>
    <w:p>
      <w:pPr>
        <w:pStyle w:val="10"/>
        <w:ind w:firstLine="492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 xml:space="preserve">    -v /path/Code/ChatGLM3:/data/code \</w:t>
      </w:r>
    </w:p>
    <w:p>
      <w:pPr>
        <w:pStyle w:val="10"/>
        <w:ind w:firstLine="492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 xml:space="preserve">    -v /path/Models/Glm3_6b:/data/models \</w:t>
      </w:r>
    </w:p>
    <w:p>
      <w:pPr>
        <w:pStyle w:val="10"/>
        <w:ind w:firstLine="492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 xml:space="preserve">    chatglm3 /bin/bash</w:t>
      </w:r>
    </w:p>
    <w:p>
      <w:pPr>
        <w:pStyle w:val="10"/>
        <w:ind w:firstLine="492"/>
        <w:rPr>
          <w:rFonts w:hint="default"/>
          <w:lang w:val="en-US" w:eastAsia="zh-CN"/>
        </w:rPr>
      </w:pPr>
    </w:p>
    <w:p>
      <w:pPr>
        <w:pStyle w:val="10"/>
        <w:ind w:firstLine="492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如果自己部署了chatglm3服务的话，可以不用部署这个独立服务。但是自己部署的chatglm3服务必须得符合openai的接口格式。</w:t>
      </w:r>
    </w:p>
    <w:p>
      <w:pPr>
        <w:pStyle w:val="10"/>
        <w:ind w:firstLine="492"/>
        <w:rPr>
          <w:rFonts w:hint="default"/>
          <w:lang w:val="en-US" w:eastAsia="zh-CN"/>
        </w:rPr>
      </w:pPr>
    </w:p>
    <w:p/>
    <w:sectPr>
      <w:headerReference r:id="rId7" w:type="default"/>
      <w:footerReference r:id="rId8" w:type="default"/>
      <w:pgSz w:w="11906" w:h="16838"/>
      <w:pgMar w:top="1320" w:right="1134" w:bottom="1134" w:left="1134" w:header="771" w:footer="908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420"/>
      <w:jc w:val="center"/>
      <w:rPr>
        <w:rFonts w:ascii="宋体" w:hAnsi="宋体"/>
      </w:rPr>
    </w:pPr>
    <w:r>
      <w:rPr>
        <w:rFonts w:ascii="宋体" w:hAnsi="宋体"/>
        <w:color w:val="FF0000"/>
        <w:sz w:val="21"/>
      </w:rPr>
      <w:t>商密【</w:t>
    </w:r>
    <w:r>
      <w:rPr>
        <w:rFonts w:hint="eastAsia" w:ascii="宋体" w:hAnsi="宋体"/>
        <w:color w:val="FF0000"/>
        <w:sz w:val="21"/>
      </w:rPr>
      <w:t>中</w:t>
    </w:r>
    <w:r>
      <w:rPr>
        <w:rFonts w:ascii="宋体" w:hAnsi="宋体"/>
        <w:color w:val="FF0000"/>
        <w:sz w:val="21"/>
      </w:rPr>
      <w:t>】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right" w:y="1"/>
      <w:rPr>
        <w:rStyle w:val="13"/>
      </w:rPr>
    </w:pPr>
    <w:r>
      <w:rPr>
        <w:rStyle w:val="13"/>
      </w:rPr>
      <w:fldChar w:fldCharType="begin"/>
    </w:r>
    <w:r>
      <w:rPr>
        <w:rStyle w:val="13"/>
      </w:rPr>
      <w:instrText xml:space="preserve">PAGE  </w:instrText>
    </w:r>
    <w:r>
      <w:rPr>
        <w:rStyle w:val="13"/>
      </w:rPr>
      <w:fldChar w:fldCharType="end"/>
    </w:r>
  </w:p>
  <w:p>
    <w:pPr>
      <w:pStyle w:val="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420"/>
      <w:jc w:val="center"/>
      <w:rPr>
        <w:rFonts w:ascii="宋体" w:hAnsi="宋体"/>
      </w:rPr>
    </w:pPr>
    <w:r>
      <w:rPr>
        <w:rFonts w:ascii="宋体" w:hAnsi="宋体"/>
        <w:color w:val="FF0000"/>
        <w:sz w:val="21"/>
      </w:rPr>
      <w:t>商密【</w:t>
    </w:r>
    <w:r>
      <w:rPr>
        <w:rFonts w:hint="eastAsia" w:ascii="宋体" w:hAnsi="宋体"/>
        <w:color w:val="FF0000"/>
        <w:sz w:val="21"/>
      </w:rPr>
      <w:t>中</w:t>
    </w:r>
    <w:r>
      <w:rPr>
        <w:rFonts w:ascii="宋体" w:hAnsi="宋体"/>
        <w:color w:val="FF0000"/>
        <w:sz w:val="21"/>
      </w:rPr>
      <w:t>】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1"/>
      <w:tblW w:w="0" w:type="auto"/>
      <w:tblInd w:w="108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1155"/>
      <w:gridCol w:w="5460"/>
      <w:gridCol w:w="1470"/>
      <w:gridCol w:w="1575"/>
    </w:tblGrid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cantSplit/>
        <w:trHeight w:val="240" w:hRule="atLeast"/>
      </w:trPr>
      <w:tc>
        <w:tcPr>
          <w:tcW w:w="1155" w:type="dxa"/>
          <w:vMerge w:val="restart"/>
          <w:tcBorders>
            <w:bottom w:val="single" w:color="auto" w:sz="12" w:space="0"/>
          </w:tcBorders>
        </w:tcPr>
        <w:p>
          <w:pPr>
            <w:pStyle w:val="6"/>
            <w:pBdr>
              <w:bottom w:val="none" w:color="auto" w:sz="0" w:space="0"/>
            </w:pBdr>
          </w:pPr>
          <w: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67945</wp:posOffset>
                </wp:positionV>
                <wp:extent cx="568325" cy="561340"/>
                <wp:effectExtent l="0" t="0" r="3175" b="10160"/>
                <wp:wrapNone/>
                <wp:docPr id="39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图片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325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460" w:type="dxa"/>
          <w:vMerge w:val="restart"/>
          <w:vAlign w:val="center"/>
        </w:tcPr>
        <w:p>
          <w:pPr>
            <w:pStyle w:val="6"/>
            <w:pBdr>
              <w:bottom w:val="none" w:color="auto" w:sz="0" w:space="0"/>
            </w:pBdr>
            <w:rPr>
              <w:rFonts w:ascii="黑体" w:eastAsia="黑体"/>
              <w:sz w:val="24"/>
              <w:szCs w:val="24"/>
            </w:rPr>
          </w:pPr>
          <w:r>
            <w:rPr>
              <w:rFonts w:hint="eastAsia" w:ascii="黑体" w:eastAsia="黑体"/>
              <w:b/>
              <w:sz w:val="24"/>
              <w:szCs w:val="24"/>
            </w:rPr>
            <w:t>远光软件股份有限公司</w:t>
          </w:r>
        </w:p>
      </w:tc>
      <w:tc>
        <w:tcPr>
          <w:tcW w:w="1470" w:type="dxa"/>
          <w:vAlign w:val="center"/>
        </w:tcPr>
        <w:p>
          <w:pPr>
            <w:pStyle w:val="6"/>
            <w:pBdr>
              <w:bottom w:val="none" w:color="auto" w:sz="0" w:space="0"/>
            </w:pBdr>
            <w:snapToGrid/>
            <w:rPr>
              <w:rFonts w:ascii="黑体" w:eastAsia="黑体"/>
            </w:rPr>
          </w:pPr>
          <w:r>
            <w:rPr>
              <w:rFonts w:hint="eastAsia" w:ascii="黑体" w:eastAsia="黑体"/>
            </w:rPr>
            <w:t>文件编号</w:t>
          </w:r>
        </w:p>
      </w:tc>
      <w:tc>
        <w:tcPr>
          <w:tcW w:w="1575" w:type="dxa"/>
          <w:vAlign w:val="center"/>
        </w:tcPr>
        <w:p>
          <w:pPr>
            <w:pStyle w:val="6"/>
            <w:pBdr>
              <w:bottom w:val="none" w:color="auto" w:sz="0" w:space="0"/>
            </w:pBdr>
            <w:tabs>
              <w:tab w:val="left" w:pos="342"/>
            </w:tabs>
            <w:snapToGrid/>
            <w:ind w:right="-107" w:rightChars="-51"/>
            <w:rPr>
              <w:rFonts w:ascii="黑体" w:eastAsia="黑体"/>
            </w:rPr>
          </w:pPr>
          <w:r>
            <w:rPr>
              <w:rFonts w:hint="eastAsia" w:ascii="黑体" w:eastAsia="黑体"/>
            </w:rPr>
            <w:t>YG-××-××</w:t>
          </w:r>
        </w:p>
      </w:tc>
    </w:tr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cantSplit/>
        <w:trHeight w:val="240" w:hRule="atLeast"/>
      </w:trPr>
      <w:tc>
        <w:tcPr>
          <w:tcW w:w="1155" w:type="dxa"/>
          <w:vMerge w:val="continue"/>
          <w:tcBorders>
            <w:bottom w:val="single" w:color="auto" w:sz="12" w:space="0"/>
          </w:tcBorders>
        </w:tcPr>
        <w:p>
          <w:pPr>
            <w:pStyle w:val="6"/>
            <w:pBdr>
              <w:bottom w:val="none" w:color="auto" w:sz="0" w:space="0"/>
            </w:pBdr>
          </w:pPr>
        </w:p>
      </w:tc>
      <w:tc>
        <w:tcPr>
          <w:tcW w:w="5460" w:type="dxa"/>
          <w:vMerge w:val="continue"/>
          <w:tcBorders>
            <w:bottom w:val="single" w:color="auto" w:sz="4" w:space="0"/>
          </w:tcBorders>
          <w:vAlign w:val="center"/>
        </w:tcPr>
        <w:p>
          <w:pPr>
            <w:pStyle w:val="6"/>
            <w:pBdr>
              <w:bottom w:val="none" w:color="auto" w:sz="0" w:space="0"/>
            </w:pBdr>
            <w:rPr>
              <w:rFonts w:ascii="黑体" w:eastAsia="黑体"/>
              <w:sz w:val="24"/>
              <w:szCs w:val="24"/>
            </w:rPr>
          </w:pPr>
        </w:p>
      </w:tc>
      <w:tc>
        <w:tcPr>
          <w:tcW w:w="1470" w:type="dxa"/>
          <w:vAlign w:val="center"/>
        </w:tcPr>
        <w:p>
          <w:pPr>
            <w:pStyle w:val="6"/>
            <w:pBdr>
              <w:bottom w:val="none" w:color="auto" w:sz="0" w:space="0"/>
            </w:pBdr>
            <w:snapToGrid/>
            <w:rPr>
              <w:rFonts w:ascii="黑体" w:eastAsia="黑体"/>
            </w:rPr>
          </w:pPr>
          <w:r>
            <w:rPr>
              <w:rFonts w:hint="eastAsia" w:ascii="黑体" w:eastAsia="黑体"/>
            </w:rPr>
            <w:t>发布日期</w:t>
          </w:r>
        </w:p>
      </w:tc>
      <w:tc>
        <w:tcPr>
          <w:tcW w:w="1575" w:type="dxa"/>
          <w:vAlign w:val="center"/>
        </w:tcPr>
        <w:p>
          <w:pPr>
            <w:pStyle w:val="6"/>
            <w:pBdr>
              <w:bottom w:val="none" w:color="auto" w:sz="0" w:space="0"/>
            </w:pBdr>
            <w:tabs>
              <w:tab w:val="left" w:pos="342"/>
            </w:tabs>
            <w:snapToGrid/>
            <w:rPr>
              <w:rFonts w:ascii="黑体" w:eastAsia="黑体"/>
            </w:rPr>
          </w:pPr>
          <w:r>
            <w:rPr>
              <w:rFonts w:hint="eastAsia" w:ascii="黑体" w:eastAsia="黑体"/>
            </w:rPr>
            <w:t>YYYY-MM-DD</w:t>
          </w:r>
        </w:p>
      </w:tc>
    </w:tr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cantSplit/>
        <w:trHeight w:val="240" w:hRule="atLeast"/>
      </w:trPr>
      <w:tc>
        <w:tcPr>
          <w:tcW w:w="1155" w:type="dxa"/>
          <w:vMerge w:val="continue"/>
          <w:tcBorders>
            <w:bottom w:val="single" w:color="auto" w:sz="12" w:space="0"/>
          </w:tcBorders>
        </w:tcPr>
        <w:p>
          <w:pPr>
            <w:pStyle w:val="6"/>
            <w:pBdr>
              <w:bottom w:val="none" w:color="auto" w:sz="0" w:space="0"/>
            </w:pBdr>
          </w:pPr>
        </w:p>
      </w:tc>
      <w:tc>
        <w:tcPr>
          <w:tcW w:w="5460" w:type="dxa"/>
          <w:vMerge w:val="restart"/>
          <w:tcBorders>
            <w:bottom w:val="single" w:color="auto" w:sz="12" w:space="0"/>
          </w:tcBorders>
          <w:vAlign w:val="center"/>
        </w:tcPr>
        <w:p>
          <w:pPr>
            <w:pStyle w:val="6"/>
            <w:pBdr>
              <w:bottom w:val="none" w:color="auto" w:sz="0" w:space="0"/>
            </w:pBdr>
            <w:rPr>
              <w:rFonts w:ascii="黑体" w:eastAsia="黑体"/>
              <w:b/>
              <w:sz w:val="24"/>
              <w:szCs w:val="24"/>
            </w:rPr>
          </w:pPr>
          <w:r>
            <w:fldChar w:fldCharType="begin"/>
          </w:r>
          <w:r>
            <w:instrText xml:space="preserve"> TITLE   \* MERGEFORMAT </w:instrText>
          </w:r>
          <w:r>
            <w:fldChar w:fldCharType="separate"/>
          </w:r>
          <w:r>
            <w:rPr>
              <w:rFonts w:hint="eastAsia" w:ascii="黑体" w:eastAsia="黑体"/>
              <w:b/>
              <w:sz w:val="24"/>
              <w:szCs w:val="24"/>
            </w:rPr>
            <w:t>GRIS版本发布规程</w:t>
          </w:r>
          <w:r>
            <w:rPr>
              <w:rFonts w:ascii="黑体" w:eastAsia="黑体"/>
              <w:b/>
              <w:sz w:val="24"/>
              <w:szCs w:val="24"/>
            </w:rPr>
            <w:fldChar w:fldCharType="end"/>
          </w:r>
        </w:p>
      </w:tc>
      <w:tc>
        <w:tcPr>
          <w:tcW w:w="1470" w:type="dxa"/>
          <w:tcBorders>
            <w:bottom w:val="single" w:color="auto" w:sz="4" w:space="0"/>
          </w:tcBorders>
          <w:vAlign w:val="center"/>
        </w:tcPr>
        <w:p>
          <w:pPr>
            <w:pStyle w:val="6"/>
            <w:pBdr>
              <w:bottom w:val="none" w:color="auto" w:sz="0" w:space="0"/>
            </w:pBdr>
            <w:snapToGrid/>
            <w:rPr>
              <w:rFonts w:ascii="黑体" w:eastAsia="黑体"/>
            </w:rPr>
          </w:pPr>
          <w:r>
            <w:rPr>
              <w:rFonts w:hint="eastAsia" w:ascii="黑体" w:eastAsia="黑体"/>
            </w:rPr>
            <w:t>现行版本</w:t>
          </w:r>
        </w:p>
      </w:tc>
      <w:tc>
        <w:tcPr>
          <w:tcW w:w="1575" w:type="dxa"/>
          <w:tcBorders>
            <w:bottom w:val="single" w:color="auto" w:sz="4" w:space="0"/>
          </w:tcBorders>
          <w:vAlign w:val="center"/>
        </w:tcPr>
        <w:p>
          <w:pPr>
            <w:pStyle w:val="6"/>
            <w:pBdr>
              <w:bottom w:val="none" w:color="auto" w:sz="0" w:space="0"/>
            </w:pBdr>
            <w:tabs>
              <w:tab w:val="left" w:pos="342"/>
            </w:tabs>
            <w:snapToGrid/>
            <w:rPr>
              <w:rFonts w:ascii="黑体" w:eastAsia="黑体"/>
            </w:rPr>
          </w:pPr>
          <w:r>
            <w:rPr>
              <w:rFonts w:hint="eastAsia" w:ascii="黑体" w:eastAsia="黑体"/>
            </w:rPr>
            <w:t>1.0</w:t>
          </w:r>
        </w:p>
      </w:tc>
    </w:tr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cantSplit/>
        <w:trHeight w:val="240" w:hRule="atLeast"/>
      </w:trPr>
      <w:tc>
        <w:tcPr>
          <w:tcW w:w="1155" w:type="dxa"/>
          <w:vMerge w:val="continue"/>
          <w:tcBorders>
            <w:bottom w:val="single" w:color="auto" w:sz="12" w:space="0"/>
          </w:tcBorders>
        </w:tcPr>
        <w:p>
          <w:pPr>
            <w:pStyle w:val="6"/>
            <w:pBdr>
              <w:bottom w:val="none" w:color="auto" w:sz="0" w:space="0"/>
            </w:pBdr>
          </w:pPr>
        </w:p>
      </w:tc>
      <w:tc>
        <w:tcPr>
          <w:tcW w:w="5460" w:type="dxa"/>
          <w:vMerge w:val="continue"/>
          <w:tcBorders>
            <w:bottom w:val="single" w:color="auto" w:sz="12" w:space="0"/>
          </w:tcBorders>
        </w:tcPr>
        <w:p>
          <w:pPr>
            <w:pStyle w:val="6"/>
            <w:pBdr>
              <w:bottom w:val="none" w:color="auto" w:sz="0" w:space="0"/>
            </w:pBdr>
          </w:pPr>
        </w:p>
      </w:tc>
      <w:tc>
        <w:tcPr>
          <w:tcW w:w="1470" w:type="dxa"/>
          <w:tcBorders>
            <w:bottom w:val="single" w:color="auto" w:sz="12" w:space="0"/>
          </w:tcBorders>
          <w:vAlign w:val="center"/>
        </w:tcPr>
        <w:p>
          <w:pPr>
            <w:pStyle w:val="6"/>
            <w:pBdr>
              <w:bottom w:val="none" w:color="auto" w:sz="0" w:space="0"/>
            </w:pBdr>
            <w:snapToGrid/>
            <w:rPr>
              <w:rFonts w:ascii="黑体" w:eastAsia="黑体"/>
            </w:rPr>
          </w:pPr>
          <w:r>
            <w:rPr>
              <w:rFonts w:hint="eastAsia" w:ascii="黑体" w:eastAsia="黑体"/>
            </w:rPr>
            <w:t>页次</w:t>
          </w:r>
        </w:p>
      </w:tc>
      <w:tc>
        <w:tcPr>
          <w:tcW w:w="1575" w:type="dxa"/>
          <w:tcBorders>
            <w:bottom w:val="single" w:color="auto" w:sz="12" w:space="0"/>
          </w:tcBorders>
          <w:vAlign w:val="center"/>
        </w:tcPr>
        <w:p>
          <w:pPr>
            <w:pStyle w:val="6"/>
            <w:pBdr>
              <w:bottom w:val="none" w:color="auto" w:sz="0" w:space="0"/>
            </w:pBdr>
            <w:tabs>
              <w:tab w:val="left" w:pos="342"/>
            </w:tabs>
            <w:snapToGrid/>
            <w:rPr>
              <w:rStyle w:val="13"/>
            </w:rPr>
          </w:pPr>
          <w:r>
            <w:rPr>
              <w:rFonts w:hint="eastAsia" w:ascii="黑体" w:eastAsia="黑体"/>
            </w:rPr>
            <w:t>第</w:t>
          </w:r>
          <w:r>
            <w:fldChar w:fldCharType="begin"/>
          </w:r>
          <w:r>
            <w:rPr>
              <w:rStyle w:val="13"/>
              <w:rFonts w:ascii="黑体" w:eastAsia="黑体"/>
            </w:rPr>
            <w:instrText xml:space="preserve"> PAGE   \* MERGEFORMAT </w:instrText>
          </w:r>
          <w:r>
            <w:rPr>
              <w:rStyle w:val="13"/>
              <w:rFonts w:ascii="黑体" w:eastAsia="黑体"/>
            </w:rPr>
            <w:fldChar w:fldCharType="separate"/>
          </w:r>
          <w:r>
            <w:rPr>
              <w:rStyle w:val="13"/>
              <w:rFonts w:ascii="黑体" w:eastAsia="黑体"/>
            </w:rPr>
            <w:t>1</w:t>
          </w:r>
          <w:r>
            <w:rPr>
              <w:rStyle w:val="13"/>
              <w:rFonts w:ascii="黑体" w:eastAsia="黑体"/>
            </w:rPr>
            <w:fldChar w:fldCharType="end"/>
          </w:r>
          <w:r>
            <w:rPr>
              <w:rStyle w:val="13"/>
              <w:rFonts w:hint="eastAsia"/>
            </w:rPr>
            <w:t>页</w:t>
          </w:r>
          <w:r>
            <w:rPr>
              <w:rFonts w:hint="eastAsia" w:ascii="黑体" w:eastAsia="黑体"/>
            </w:rPr>
            <w:t xml:space="preserve"> 共</w:t>
          </w:r>
          <w:r>
            <w:fldChar w:fldCharType="begin"/>
          </w:r>
          <w:r>
            <w:instrText xml:space="preserve"> SECTIONPAGES   \* MERGEFORMAT </w:instrText>
          </w:r>
          <w:r>
            <w:fldChar w:fldCharType="separate"/>
          </w:r>
          <w:r>
            <w:rPr>
              <w:rStyle w:val="13"/>
              <w:rFonts w:ascii="黑体" w:eastAsia="黑体"/>
            </w:rPr>
            <w:t>2</w:t>
          </w:r>
          <w:r>
            <w:rPr>
              <w:rStyle w:val="13"/>
              <w:rFonts w:ascii="黑体" w:eastAsia="黑体"/>
            </w:rPr>
            <w:fldChar w:fldCharType="end"/>
          </w:r>
          <w:r>
            <w:rPr>
              <w:rStyle w:val="13"/>
              <w:rFonts w:hint="eastAsia"/>
            </w:rPr>
            <w:t>页</w:t>
          </w:r>
        </w:p>
      </w:tc>
    </w:tr>
  </w:tbl>
  <w:p>
    <w:pPr>
      <w:pStyle w:val="6"/>
      <w:pBdr>
        <w:bottom w:val="none" w:color="auto" w:sz="0" w:space="0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napToGrid/>
      <w:ind w:firstLine="7245" w:firstLineChars="4025"/>
      <w:jc w:val="both"/>
      <w:rPr>
        <w:rFonts w:ascii="黑体" w:eastAsia="黑体"/>
      </w:rPr>
    </w:pPr>
    <w:r>
      <w:rPr>
        <w:rFonts w:ascii="黑体" w:eastAsia="黑体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104775</wp:posOffset>
          </wp:positionH>
          <wp:positionV relativeFrom="paragraph">
            <wp:posOffset>32385</wp:posOffset>
          </wp:positionV>
          <wp:extent cx="568325" cy="561340"/>
          <wp:effectExtent l="0" t="0" r="3175" b="10160"/>
          <wp:wrapNone/>
          <wp:docPr id="41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8325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>
    <w:pPr>
      <w:pStyle w:val="6"/>
      <w:snapToGrid/>
      <w:ind w:firstLine="7200" w:firstLineChars="4000"/>
      <w:jc w:val="both"/>
      <w:rPr>
        <w:rFonts w:ascii="黑体" w:hAnsi="宋体" w:eastAsia="黑体"/>
      </w:rPr>
    </w:pPr>
    <w:r>
      <w:rPr>
        <w:rFonts w:hint="eastAsia" w:ascii="黑体" w:hAnsi="宋体" w:eastAsia="黑体"/>
      </w:rPr>
      <w:t>文件编号：YG-CMMI-OM-TEMP05</w:t>
    </w:r>
  </w:p>
  <w:p>
    <w:pPr>
      <w:pStyle w:val="6"/>
      <w:wordWrap w:val="0"/>
      <w:snapToGrid/>
      <w:ind w:firstLine="7200" w:firstLineChars="4000"/>
      <w:jc w:val="both"/>
      <w:rPr>
        <w:rFonts w:hint="default" w:ascii="黑体" w:hAnsi="宋体" w:eastAsia="黑体"/>
        <w:lang w:val="en-US" w:eastAsia="zh-CN"/>
      </w:rPr>
    </w:pPr>
    <w:r>
      <w:rPr>
        <w:rFonts w:hint="eastAsia" w:ascii="黑体" w:hAnsi="宋体" w:eastAsia="黑体"/>
      </w:rPr>
      <w:t>发布日期：</w:t>
    </w:r>
    <w:r>
      <w:rPr>
        <w:rFonts w:ascii="黑体" w:hAnsi="宋体" w:eastAsia="黑体"/>
      </w:rPr>
      <w:t>2</w:t>
    </w:r>
    <w:r>
      <w:rPr>
        <w:rFonts w:hint="eastAsia" w:ascii="黑体" w:hAnsi="宋体" w:eastAsia="黑体"/>
      </w:rPr>
      <w:t>02</w:t>
    </w:r>
    <w:r>
      <w:rPr>
        <w:rFonts w:hint="eastAsia" w:ascii="黑体" w:hAnsi="宋体" w:eastAsia="黑体"/>
        <w:lang w:val="en-US" w:eastAsia="zh-CN"/>
      </w:rPr>
      <w:t>0</w:t>
    </w:r>
    <w:r>
      <w:rPr>
        <w:rFonts w:hint="eastAsia" w:ascii="黑体" w:hAnsi="宋体" w:eastAsia="黑体"/>
      </w:rPr>
      <w:t>-</w:t>
    </w:r>
    <w:r>
      <w:rPr>
        <w:rFonts w:hint="eastAsia" w:ascii="黑体" w:hAnsi="宋体" w:eastAsia="黑体"/>
        <w:lang w:val="en-US" w:eastAsia="zh-CN"/>
      </w:rPr>
      <w:t>06</w:t>
    </w:r>
    <w:r>
      <w:rPr>
        <w:rFonts w:hint="eastAsia" w:ascii="黑体" w:hAnsi="宋体" w:eastAsia="黑体"/>
      </w:rPr>
      <w:t>-</w:t>
    </w:r>
    <w:r>
      <w:rPr>
        <w:rFonts w:hint="eastAsia" w:ascii="黑体" w:hAnsi="宋体" w:eastAsia="黑体"/>
        <w:lang w:val="en-US" w:eastAsia="zh-CN"/>
      </w:rPr>
      <w:t>12</w:t>
    </w:r>
  </w:p>
  <w:p>
    <w:pPr>
      <w:pStyle w:val="6"/>
      <w:wordWrap w:val="0"/>
      <w:snapToGrid/>
      <w:ind w:firstLine="7200" w:firstLineChars="4000"/>
      <w:jc w:val="both"/>
      <w:rPr>
        <w:rFonts w:ascii="黑体" w:hAnsi="宋体" w:eastAsia="黑体"/>
      </w:rPr>
    </w:pPr>
    <w:r>
      <w:rPr>
        <w:rFonts w:hint="eastAsia" w:ascii="黑体" w:hAnsi="宋体" w:eastAsia="黑体"/>
      </w:rPr>
      <w:t>现行版本：V</w:t>
    </w:r>
    <w:r>
      <w:rPr>
        <w:rFonts w:hint="eastAsia" w:ascii="黑体" w:hAnsi="宋体" w:eastAsia="黑体"/>
        <w:lang w:val="en-US" w:eastAsia="zh-CN"/>
      </w:rPr>
      <w:t>1</w:t>
    </w:r>
    <w:r>
      <w:rPr>
        <w:rFonts w:hint="eastAsia" w:ascii="黑体" w:hAnsi="宋体" w:eastAsia="黑体"/>
      </w:rPr>
      <w:t>.0</w:t>
    </w:r>
  </w:p>
  <w:p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1"/>
      <w:tblW w:w="0" w:type="auto"/>
      <w:tblInd w:w="108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1155"/>
      <w:gridCol w:w="5250"/>
      <w:gridCol w:w="1260"/>
      <w:gridCol w:w="1995"/>
    </w:tblGrid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cantSplit/>
        <w:trHeight w:val="240" w:hRule="atLeast"/>
      </w:trPr>
      <w:tc>
        <w:tcPr>
          <w:tcW w:w="1155" w:type="dxa"/>
          <w:vMerge w:val="restart"/>
          <w:tcBorders>
            <w:bottom w:val="single" w:color="auto" w:sz="12" w:space="0"/>
          </w:tcBorders>
        </w:tcPr>
        <w:p>
          <w:pPr>
            <w:pStyle w:val="6"/>
            <w:pBdr>
              <w:bottom w:val="none" w:color="auto" w:sz="0" w:space="0"/>
            </w:pBdr>
            <w:jc w:val="both"/>
          </w:pPr>
          <w: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57785</wp:posOffset>
                </wp:positionV>
                <wp:extent cx="568325" cy="561340"/>
                <wp:effectExtent l="0" t="0" r="3175" b="10160"/>
                <wp:wrapNone/>
                <wp:docPr id="42" name="图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图片 3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325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250" w:type="dxa"/>
          <w:vMerge w:val="restart"/>
          <w:vAlign w:val="center"/>
        </w:tcPr>
        <w:p>
          <w:pPr>
            <w:pStyle w:val="6"/>
            <w:pBdr>
              <w:bottom w:val="none" w:color="auto" w:sz="0" w:space="0"/>
            </w:pBdr>
            <w:rPr>
              <w:rFonts w:ascii="黑体" w:eastAsia="黑体"/>
              <w:sz w:val="24"/>
              <w:szCs w:val="24"/>
            </w:rPr>
          </w:pPr>
          <w:r>
            <w:rPr>
              <w:rFonts w:hint="eastAsia" w:ascii="黑体" w:eastAsia="黑体"/>
              <w:b/>
              <w:sz w:val="24"/>
              <w:szCs w:val="24"/>
            </w:rPr>
            <w:t>远光软件股份有限公司</w:t>
          </w:r>
        </w:p>
      </w:tc>
      <w:tc>
        <w:tcPr>
          <w:tcW w:w="1260" w:type="dxa"/>
          <w:vAlign w:val="center"/>
        </w:tcPr>
        <w:p>
          <w:pPr>
            <w:pStyle w:val="6"/>
            <w:pBdr>
              <w:bottom w:val="none" w:color="auto" w:sz="0" w:space="0"/>
            </w:pBdr>
            <w:snapToGrid/>
            <w:rPr>
              <w:rFonts w:ascii="黑体" w:eastAsia="黑体"/>
            </w:rPr>
          </w:pPr>
          <w:r>
            <w:rPr>
              <w:rFonts w:hint="eastAsia" w:ascii="黑体" w:eastAsia="黑体"/>
            </w:rPr>
            <w:t>文件编号</w:t>
          </w:r>
        </w:p>
      </w:tc>
      <w:tc>
        <w:tcPr>
          <w:tcW w:w="1995" w:type="dxa"/>
          <w:vAlign w:val="center"/>
        </w:tcPr>
        <w:p>
          <w:pPr>
            <w:pStyle w:val="6"/>
            <w:pBdr>
              <w:bottom w:val="none" w:color="auto" w:sz="0" w:space="0"/>
            </w:pBdr>
            <w:tabs>
              <w:tab w:val="left" w:pos="342"/>
            </w:tabs>
            <w:snapToGrid/>
            <w:ind w:right="-107" w:rightChars="-51"/>
            <w:rPr>
              <w:rFonts w:ascii="黑体" w:eastAsia="黑体"/>
            </w:rPr>
          </w:pPr>
          <w:r>
            <w:rPr>
              <w:rFonts w:hint="eastAsia" w:ascii="黑体" w:hAnsi="宋体" w:eastAsia="黑体"/>
            </w:rPr>
            <w:t>YG-CMMI-OM-TEMP</w:t>
          </w:r>
          <w:r>
            <w:rPr>
              <w:rFonts w:ascii="黑体" w:hAnsi="宋体" w:eastAsia="黑体"/>
            </w:rPr>
            <w:t>05</w:t>
          </w:r>
        </w:p>
      </w:tc>
    </w:tr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cantSplit/>
        <w:trHeight w:val="240" w:hRule="atLeast"/>
      </w:trPr>
      <w:tc>
        <w:tcPr>
          <w:tcW w:w="1155" w:type="dxa"/>
          <w:vMerge w:val="continue"/>
          <w:tcBorders>
            <w:bottom w:val="single" w:color="auto" w:sz="12" w:space="0"/>
          </w:tcBorders>
        </w:tcPr>
        <w:p>
          <w:pPr>
            <w:pStyle w:val="6"/>
            <w:pBdr>
              <w:bottom w:val="none" w:color="auto" w:sz="0" w:space="0"/>
            </w:pBdr>
          </w:pPr>
        </w:p>
      </w:tc>
      <w:tc>
        <w:tcPr>
          <w:tcW w:w="5250" w:type="dxa"/>
          <w:vMerge w:val="continue"/>
          <w:tcBorders>
            <w:bottom w:val="single" w:color="auto" w:sz="4" w:space="0"/>
          </w:tcBorders>
          <w:vAlign w:val="center"/>
        </w:tcPr>
        <w:p>
          <w:pPr>
            <w:pStyle w:val="6"/>
            <w:pBdr>
              <w:bottom w:val="none" w:color="auto" w:sz="0" w:space="0"/>
            </w:pBdr>
            <w:rPr>
              <w:rFonts w:ascii="黑体" w:eastAsia="黑体"/>
              <w:sz w:val="24"/>
              <w:szCs w:val="24"/>
            </w:rPr>
          </w:pPr>
        </w:p>
      </w:tc>
      <w:tc>
        <w:tcPr>
          <w:tcW w:w="1260" w:type="dxa"/>
          <w:vAlign w:val="center"/>
        </w:tcPr>
        <w:p>
          <w:pPr>
            <w:pStyle w:val="6"/>
            <w:pBdr>
              <w:bottom w:val="none" w:color="auto" w:sz="0" w:space="0"/>
            </w:pBdr>
            <w:snapToGrid/>
            <w:rPr>
              <w:rFonts w:ascii="黑体" w:eastAsia="黑体"/>
            </w:rPr>
          </w:pPr>
          <w:r>
            <w:rPr>
              <w:rFonts w:hint="eastAsia" w:ascii="黑体" w:eastAsia="黑体"/>
            </w:rPr>
            <w:t>发布日期</w:t>
          </w:r>
        </w:p>
      </w:tc>
      <w:tc>
        <w:tcPr>
          <w:tcW w:w="1995" w:type="dxa"/>
          <w:vAlign w:val="center"/>
        </w:tcPr>
        <w:p>
          <w:pPr>
            <w:pStyle w:val="6"/>
            <w:pBdr>
              <w:bottom w:val="none" w:color="auto" w:sz="0" w:space="0"/>
            </w:pBdr>
            <w:tabs>
              <w:tab w:val="left" w:pos="342"/>
            </w:tabs>
            <w:snapToGrid/>
            <w:rPr>
              <w:rFonts w:hint="default" w:ascii="黑体" w:eastAsia="黑体"/>
              <w:lang w:val="en-US" w:eastAsia="zh-CN"/>
            </w:rPr>
          </w:pPr>
          <w:r>
            <w:rPr>
              <w:rFonts w:hint="eastAsia" w:ascii="黑体" w:eastAsia="黑体"/>
            </w:rPr>
            <w:t>202</w:t>
          </w:r>
          <w:r>
            <w:rPr>
              <w:rFonts w:hint="eastAsia" w:ascii="黑体" w:eastAsia="黑体"/>
              <w:lang w:val="en-US" w:eastAsia="zh-CN"/>
            </w:rPr>
            <w:t>3</w:t>
          </w:r>
          <w:r>
            <w:rPr>
              <w:rFonts w:hint="eastAsia" w:ascii="黑体" w:eastAsia="黑体"/>
            </w:rPr>
            <w:t>-0</w:t>
          </w:r>
          <w:r>
            <w:rPr>
              <w:rFonts w:hint="eastAsia" w:ascii="黑体" w:eastAsia="黑体"/>
              <w:lang w:val="en-US" w:eastAsia="zh-CN"/>
            </w:rPr>
            <w:t>3</w:t>
          </w:r>
          <w:r>
            <w:rPr>
              <w:rFonts w:hint="eastAsia" w:ascii="黑体" w:eastAsia="黑体"/>
            </w:rPr>
            <w:t>-</w:t>
          </w:r>
          <w:r>
            <w:rPr>
              <w:rFonts w:hint="eastAsia" w:ascii="黑体" w:eastAsia="黑体"/>
              <w:lang w:val="en-US" w:eastAsia="zh-CN"/>
            </w:rPr>
            <w:t>08</w:t>
          </w:r>
        </w:p>
      </w:tc>
    </w:tr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cantSplit/>
        <w:trHeight w:val="240" w:hRule="atLeast"/>
      </w:trPr>
      <w:tc>
        <w:tcPr>
          <w:tcW w:w="1155" w:type="dxa"/>
          <w:vMerge w:val="continue"/>
          <w:tcBorders>
            <w:bottom w:val="single" w:color="auto" w:sz="12" w:space="0"/>
          </w:tcBorders>
        </w:tcPr>
        <w:p>
          <w:pPr>
            <w:pStyle w:val="6"/>
            <w:pBdr>
              <w:bottom w:val="none" w:color="auto" w:sz="0" w:space="0"/>
            </w:pBdr>
          </w:pPr>
        </w:p>
      </w:tc>
      <w:tc>
        <w:tcPr>
          <w:tcW w:w="5250" w:type="dxa"/>
          <w:vMerge w:val="restart"/>
          <w:tcBorders>
            <w:bottom w:val="single" w:color="auto" w:sz="12" w:space="0"/>
          </w:tcBorders>
          <w:vAlign w:val="center"/>
        </w:tcPr>
        <w:p>
          <w:pPr>
            <w:jc w:val="center"/>
            <w:rPr>
              <w:rFonts w:ascii="黑体" w:eastAsia="黑体"/>
              <w:b/>
              <w:w w:val="150"/>
              <w:sz w:val="24"/>
            </w:rPr>
          </w:pPr>
          <w:r>
            <w:rPr>
              <w:rFonts w:ascii="黑体" w:eastAsia="黑体"/>
              <w:b/>
              <w:sz w:val="24"/>
            </w:rPr>
            <w:t>知识图谱应用平台</w:t>
          </w:r>
          <w:r>
            <w:rPr>
              <w:rFonts w:hint="eastAsia" w:ascii="黑体" w:eastAsia="黑体"/>
              <w:b/>
              <w:sz w:val="24"/>
            </w:rPr>
            <w:t>安装配置手册</w:t>
          </w:r>
        </w:p>
      </w:tc>
      <w:tc>
        <w:tcPr>
          <w:tcW w:w="1260" w:type="dxa"/>
          <w:tcBorders>
            <w:bottom w:val="single" w:color="auto" w:sz="4" w:space="0"/>
          </w:tcBorders>
          <w:vAlign w:val="center"/>
        </w:tcPr>
        <w:p>
          <w:pPr>
            <w:pStyle w:val="6"/>
            <w:pBdr>
              <w:bottom w:val="none" w:color="auto" w:sz="0" w:space="0"/>
            </w:pBdr>
            <w:snapToGrid/>
            <w:rPr>
              <w:rFonts w:ascii="黑体" w:eastAsia="黑体"/>
            </w:rPr>
          </w:pPr>
          <w:r>
            <w:rPr>
              <w:rFonts w:hint="eastAsia" w:ascii="黑体" w:eastAsia="黑体"/>
            </w:rPr>
            <w:t>现行版本</w:t>
          </w:r>
        </w:p>
      </w:tc>
      <w:tc>
        <w:tcPr>
          <w:tcW w:w="1995" w:type="dxa"/>
          <w:tcBorders>
            <w:bottom w:val="single" w:color="auto" w:sz="4" w:space="0"/>
          </w:tcBorders>
          <w:vAlign w:val="center"/>
        </w:tcPr>
        <w:p>
          <w:pPr>
            <w:pStyle w:val="6"/>
            <w:pBdr>
              <w:bottom w:val="none" w:color="auto" w:sz="0" w:space="0"/>
            </w:pBdr>
            <w:tabs>
              <w:tab w:val="left" w:pos="342"/>
            </w:tabs>
            <w:snapToGrid/>
            <w:rPr>
              <w:rFonts w:ascii="黑体" w:eastAsia="黑体"/>
            </w:rPr>
          </w:pPr>
          <w:r>
            <w:rPr>
              <w:rFonts w:hint="eastAsia" w:ascii="黑体" w:eastAsia="黑体"/>
            </w:rPr>
            <w:t>V1.0</w:t>
          </w:r>
        </w:p>
      </w:tc>
    </w:tr>
    <w:tr>
      <w:tblPrEx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cantSplit/>
        <w:trHeight w:val="240" w:hRule="atLeast"/>
      </w:trPr>
      <w:tc>
        <w:tcPr>
          <w:tcW w:w="1155" w:type="dxa"/>
          <w:vMerge w:val="continue"/>
          <w:tcBorders>
            <w:bottom w:val="single" w:color="auto" w:sz="12" w:space="0"/>
          </w:tcBorders>
        </w:tcPr>
        <w:p>
          <w:pPr>
            <w:pStyle w:val="6"/>
            <w:pBdr>
              <w:bottom w:val="none" w:color="auto" w:sz="0" w:space="0"/>
            </w:pBdr>
          </w:pPr>
        </w:p>
      </w:tc>
      <w:tc>
        <w:tcPr>
          <w:tcW w:w="5250" w:type="dxa"/>
          <w:vMerge w:val="continue"/>
          <w:tcBorders>
            <w:bottom w:val="single" w:color="auto" w:sz="12" w:space="0"/>
          </w:tcBorders>
        </w:tcPr>
        <w:p>
          <w:pPr>
            <w:pStyle w:val="6"/>
            <w:pBdr>
              <w:bottom w:val="none" w:color="auto" w:sz="0" w:space="0"/>
            </w:pBdr>
          </w:pPr>
        </w:p>
      </w:tc>
      <w:tc>
        <w:tcPr>
          <w:tcW w:w="1260" w:type="dxa"/>
          <w:tcBorders>
            <w:bottom w:val="single" w:color="auto" w:sz="12" w:space="0"/>
          </w:tcBorders>
          <w:vAlign w:val="center"/>
        </w:tcPr>
        <w:p>
          <w:pPr>
            <w:pStyle w:val="6"/>
            <w:pBdr>
              <w:bottom w:val="none" w:color="auto" w:sz="0" w:space="0"/>
            </w:pBdr>
            <w:snapToGrid/>
            <w:rPr>
              <w:rFonts w:ascii="黑体" w:eastAsia="黑体"/>
            </w:rPr>
          </w:pPr>
          <w:r>
            <w:rPr>
              <w:rFonts w:hint="eastAsia" w:ascii="黑体" w:eastAsia="黑体"/>
            </w:rPr>
            <w:t>页    次</w:t>
          </w:r>
        </w:p>
      </w:tc>
      <w:tc>
        <w:tcPr>
          <w:tcW w:w="1995" w:type="dxa"/>
          <w:tcBorders>
            <w:bottom w:val="single" w:color="auto" w:sz="12" w:space="0"/>
          </w:tcBorders>
          <w:vAlign w:val="center"/>
        </w:tcPr>
        <w:p>
          <w:pPr>
            <w:pStyle w:val="6"/>
            <w:pBdr>
              <w:bottom w:val="none" w:color="auto" w:sz="0" w:space="0"/>
            </w:pBdr>
            <w:tabs>
              <w:tab w:val="left" w:pos="342"/>
            </w:tabs>
            <w:snapToGrid/>
            <w:jc w:val="both"/>
            <w:rPr>
              <w:rFonts w:ascii="黑体" w:eastAsia="黑体"/>
            </w:rPr>
          </w:pPr>
          <w:r>
            <w:rPr>
              <w:rFonts w:hint="eastAsia" w:ascii="黑体" w:eastAsia="黑体"/>
              <w:kern w:val="0"/>
              <w:szCs w:val="21"/>
            </w:rPr>
            <w:t xml:space="preserve">第 </w:t>
          </w:r>
          <w:r>
            <w:rPr>
              <w:rFonts w:ascii="黑体" w:eastAsia="黑体"/>
              <w:kern w:val="0"/>
              <w:szCs w:val="21"/>
            </w:rPr>
            <w:fldChar w:fldCharType="begin"/>
          </w:r>
          <w:r>
            <w:rPr>
              <w:rFonts w:ascii="黑体" w:eastAsia="黑体"/>
              <w:kern w:val="0"/>
              <w:szCs w:val="21"/>
            </w:rPr>
            <w:instrText xml:space="preserve"> PAGE </w:instrText>
          </w:r>
          <w:r>
            <w:rPr>
              <w:rFonts w:ascii="黑体" w:eastAsia="黑体"/>
              <w:kern w:val="0"/>
              <w:szCs w:val="21"/>
            </w:rPr>
            <w:fldChar w:fldCharType="separate"/>
          </w:r>
          <w:r>
            <w:rPr>
              <w:rFonts w:ascii="黑体" w:eastAsia="黑体"/>
              <w:kern w:val="0"/>
              <w:szCs w:val="21"/>
            </w:rPr>
            <w:t>1</w:t>
          </w:r>
          <w:r>
            <w:rPr>
              <w:rFonts w:ascii="黑体" w:eastAsia="黑体"/>
              <w:kern w:val="0"/>
              <w:szCs w:val="21"/>
            </w:rPr>
            <w:fldChar w:fldCharType="end"/>
          </w:r>
          <w:r>
            <w:rPr>
              <w:rFonts w:hint="eastAsia" w:ascii="黑体" w:eastAsia="黑体"/>
              <w:kern w:val="0"/>
              <w:szCs w:val="21"/>
            </w:rPr>
            <w:t xml:space="preserve"> 页 共 </w:t>
          </w:r>
          <w:r>
            <w:rPr>
              <w:rFonts w:ascii="黑体" w:eastAsia="黑体"/>
              <w:kern w:val="0"/>
              <w:szCs w:val="21"/>
            </w:rPr>
            <w:t>9</w:t>
          </w:r>
          <w:r>
            <w:rPr>
              <w:rFonts w:hint="eastAsia" w:ascii="黑体" w:eastAsia="黑体"/>
              <w:kern w:val="0"/>
              <w:szCs w:val="21"/>
            </w:rPr>
            <w:t>页</w:t>
          </w:r>
        </w:p>
      </w:tc>
    </w:tr>
  </w:tbl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CC44463"/>
    <w:multiLevelType w:val="singleLevel"/>
    <w:tmpl w:val="CCC44463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E34F5E08"/>
    <w:multiLevelType w:val="singleLevel"/>
    <w:tmpl w:val="E34F5E08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E694AEA0"/>
    <w:multiLevelType w:val="singleLevel"/>
    <w:tmpl w:val="E694AEA0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FD6FD80E"/>
    <w:multiLevelType w:val="singleLevel"/>
    <w:tmpl w:val="FD6FD80E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  <w:color w:val="000000" w:themeColor="text1"/>
        <w14:textFill>
          <w14:solidFill>
            <w14:schemeClr w14:val="tx1"/>
          </w14:solidFill>
        </w14:textFill>
      </w:rPr>
    </w:lvl>
  </w:abstractNum>
  <w:abstractNum w:abstractNumId="4">
    <w:nsid w:val="2CB84BB7"/>
    <w:multiLevelType w:val="multilevel"/>
    <w:tmpl w:val="2CB84BB7"/>
    <w:lvl w:ilvl="0" w:tentative="0">
      <w:start w:val="1"/>
      <w:numFmt w:val="decimal"/>
      <w:pStyle w:val="16"/>
      <w:lvlText w:val="%1."/>
      <w:lvlJc w:val="left"/>
      <w:pPr>
        <w:ind w:left="425" w:hanging="425"/>
      </w:pPr>
    </w:lvl>
    <w:lvl w:ilvl="1" w:tentative="0">
      <w:start w:val="1"/>
      <w:numFmt w:val="decimal"/>
      <w:pStyle w:val="18"/>
      <w:lvlText w:val="%1.%2."/>
      <w:lvlJc w:val="left"/>
      <w:pPr>
        <w:ind w:left="850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2" w:tentative="0">
      <w:start w:val="1"/>
      <w:numFmt w:val="decimal"/>
      <w:lvlText w:val="%1.%2.%3."/>
      <w:lvlJc w:val="left"/>
      <w:pPr>
        <w:ind w:left="851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3B9D3BC0"/>
    <w:multiLevelType w:val="multilevel"/>
    <w:tmpl w:val="3B9D3BC0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pStyle w:val="19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79D8CE3C"/>
    <w:multiLevelType w:val="singleLevel"/>
    <w:tmpl w:val="79D8CE3C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7">
    <w:nsid w:val="7A9B3BE2"/>
    <w:multiLevelType w:val="singleLevel"/>
    <w:tmpl w:val="7A9B3BE2"/>
    <w:lvl w:ilvl="0" w:tentative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5"/>
    <w:lvlOverride w:ilvl="0">
      <w:startOverride w:val="1"/>
    </w:lvlOverride>
  </w:num>
  <w:num w:numId="4">
    <w:abstractNumId w:val="5"/>
    <w:lvlOverride w:ilvl="0">
      <w:startOverride w:val="1"/>
    </w:lvlOverride>
  </w:num>
  <w:num w:numId="5">
    <w:abstractNumId w:val="1"/>
  </w:num>
  <w:num w:numId="6">
    <w:abstractNumId w:val="0"/>
  </w:num>
  <w:num w:numId="7">
    <w:abstractNumId w:val="6"/>
  </w:num>
  <w:num w:numId="8">
    <w:abstractNumId w:val="3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NlOTgwY2Q4NTBiOTdiN2VhZGY3NzZmOGIyOWFlYmIifQ=="/>
  </w:docVars>
  <w:rsids>
    <w:rsidRoot w:val="00000000"/>
    <w:rsid w:val="28E72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name="header"/>
    <w:lsdException w:qFormat="1" w:uiPriority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99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2">
    <w:name w:val="Default Paragraph Font"/>
    <w:semiHidden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5">
    <w:name w:val="footer"/>
    <w:basedOn w:val="1"/>
    <w:semiHidden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semiHidden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39"/>
    <w:pPr>
      <w:widowControl/>
      <w:tabs>
        <w:tab w:val="left" w:pos="210"/>
        <w:tab w:val="right" w:leader="dot" w:pos="9639"/>
      </w:tabs>
      <w:jc w:val="left"/>
    </w:pPr>
    <w:rPr>
      <w:rFonts w:ascii="Calibri" w:hAnsi="Calibri"/>
      <w:b/>
      <w:kern w:val="0"/>
      <w:szCs w:val="22"/>
    </w:rPr>
  </w:style>
  <w:style w:type="paragraph" w:styleId="8">
    <w:name w:val="toc 2"/>
    <w:basedOn w:val="1"/>
    <w:next w:val="1"/>
    <w:qFormat/>
    <w:uiPriority w:val="39"/>
    <w:pPr>
      <w:widowControl/>
      <w:tabs>
        <w:tab w:val="left" w:pos="420"/>
        <w:tab w:val="right" w:leader="dot" w:pos="9639"/>
      </w:tabs>
      <w:jc w:val="left"/>
    </w:pPr>
    <w:rPr>
      <w:rFonts w:ascii="Calibri" w:hAnsi="Calibri"/>
      <w:kern w:val="0"/>
      <w:szCs w:val="22"/>
    </w:rPr>
  </w:style>
  <w:style w:type="paragraph" w:styleId="9">
    <w:name w:val="HTML Preformatted"/>
    <w:basedOn w:val="1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0">
    <w:name w:val="Body Text First Indent 2"/>
    <w:basedOn w:val="1"/>
    <w:semiHidden/>
    <w:qFormat/>
    <w:uiPriority w:val="0"/>
    <w:pPr>
      <w:spacing w:after="120"/>
      <w:ind w:left="420" w:leftChars="200" w:firstLine="420" w:firstLineChars="200"/>
    </w:pPr>
    <w:rPr>
      <w:spacing w:val="18"/>
    </w:rPr>
  </w:style>
  <w:style w:type="character" w:styleId="13">
    <w:name w:val="page number"/>
    <w:basedOn w:val="12"/>
    <w:semiHidden/>
    <w:qFormat/>
    <w:uiPriority w:val="0"/>
  </w:style>
  <w:style w:type="character" w:styleId="14">
    <w:name w:val="Hyperlink"/>
    <w:qFormat/>
    <w:uiPriority w:val="99"/>
    <w:rPr>
      <w:color w:val="0000FF"/>
      <w:u w:val="single"/>
    </w:rPr>
  </w:style>
  <w:style w:type="paragraph" w:customStyle="1" w:styleId="15">
    <w:name w:val="Tabletext"/>
    <w:basedOn w:val="1"/>
    <w:semiHidden/>
    <w:qFormat/>
    <w:uiPriority w:val="0"/>
    <w:pPr>
      <w:keepLines/>
      <w:spacing w:after="120" w:line="240" w:lineRule="atLeast"/>
      <w:jc w:val="left"/>
    </w:pPr>
    <w:rPr>
      <w:rFonts w:ascii="宋体"/>
      <w:snapToGrid w:val="0"/>
      <w:kern w:val="0"/>
      <w:sz w:val="20"/>
      <w:szCs w:val="20"/>
    </w:rPr>
  </w:style>
  <w:style w:type="paragraph" w:customStyle="1" w:styleId="16">
    <w:name w:val="标题一"/>
    <w:basedOn w:val="2"/>
    <w:next w:val="17"/>
    <w:qFormat/>
    <w:uiPriority w:val="1"/>
    <w:pPr>
      <w:numPr>
        <w:ilvl w:val="0"/>
        <w:numId w:val="1"/>
      </w:numPr>
      <w:spacing w:before="0" w:after="0" w:line="240" w:lineRule="auto"/>
    </w:pPr>
    <w:rPr>
      <w:rFonts w:eastAsia="黑体"/>
      <w:sz w:val="28"/>
    </w:rPr>
  </w:style>
  <w:style w:type="paragraph" w:customStyle="1" w:styleId="17">
    <w:name w:val="正文段落"/>
    <w:basedOn w:val="1"/>
    <w:semiHidden/>
    <w:qFormat/>
    <w:uiPriority w:val="6"/>
    <w:pPr>
      <w:ind w:firstLine="200" w:firstLineChars="200"/>
    </w:pPr>
  </w:style>
  <w:style w:type="paragraph" w:customStyle="1" w:styleId="18">
    <w:name w:val="标题二"/>
    <w:basedOn w:val="3"/>
    <w:next w:val="10"/>
    <w:qFormat/>
    <w:uiPriority w:val="0"/>
    <w:pPr>
      <w:numPr>
        <w:ilvl w:val="1"/>
        <w:numId w:val="1"/>
      </w:numPr>
      <w:spacing w:before="0" w:after="0" w:line="240" w:lineRule="auto"/>
    </w:pPr>
    <w:rPr>
      <w:rFonts w:ascii="Cambria" w:hAnsi="Cambria" w:eastAsia="宋体" w:cs="Times New Roman"/>
      <w:sz w:val="24"/>
    </w:rPr>
  </w:style>
  <w:style w:type="paragraph" w:customStyle="1" w:styleId="19">
    <w:name w:val="第1层正文"/>
    <w:basedOn w:val="1"/>
    <w:qFormat/>
    <w:uiPriority w:val="0"/>
    <w:pPr>
      <w:numPr>
        <w:ilvl w:val="1"/>
        <w:numId w:val="2"/>
      </w:numPr>
      <w:tabs>
        <w:tab w:val="left" w:pos="851"/>
      </w:tabs>
      <w:spacing w:beforeLines="50" w:afterLines="50"/>
      <w:jc w:val="left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2024-05-31T08:10:36Z</dcterms:created>
  <dc:creator>leoca</dc:creator>
  <cp:lastModifiedBy>Leon</cp:lastModifiedBy>
  <dcterms:modified xsi:type="dcterms:W3CDTF">2024-05-31T08:10:56Z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C1E1376EE2584078BD9C8452FFCD142C_12</vt:lpwstr>
  </property>
</Properties>
</file>